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F59EC" w14:textId="77777777" w:rsidR="009F538A" w:rsidRDefault="000E2F53" w:rsidP="0045089B">
      <w:pPr>
        <w:keepNext/>
        <w:keepLines/>
        <w:suppressAutoHyphens/>
        <w:spacing w:after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5FF5BB5" wp14:editId="65FF5BB6">
            <wp:extent cx="675005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F59ED" w14:textId="77777777" w:rsidR="009F538A" w:rsidRPr="00F93653" w:rsidRDefault="009F538A" w:rsidP="0045089B">
      <w:pPr>
        <w:keepNext/>
        <w:keepLine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FF59EE" w14:textId="77777777" w:rsidR="009F538A" w:rsidRDefault="009F538A" w:rsidP="0045089B">
      <w:pPr>
        <w:keepNext/>
        <w:keepLines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ГОРОДСКОГО ОКРУГА КОХМА</w:t>
      </w:r>
    </w:p>
    <w:p w14:paraId="65FF59EF" w14:textId="77777777" w:rsidR="009F538A" w:rsidRDefault="009F538A" w:rsidP="0045089B">
      <w:pPr>
        <w:keepNext/>
        <w:keepLines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ИВАНОВСКОЙ ОБЛАСТИ</w:t>
      </w:r>
    </w:p>
    <w:p w14:paraId="65FF59F0" w14:textId="77777777" w:rsidR="009F538A" w:rsidRDefault="009F538A" w:rsidP="0045089B">
      <w:pPr>
        <w:keepNext/>
        <w:keepLines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65FF59F1" w14:textId="77777777" w:rsidR="009F538A" w:rsidRDefault="009F538A" w:rsidP="0045089B">
      <w:pPr>
        <w:keepNext/>
        <w:keepLines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65FF59F2" w14:textId="77777777" w:rsidR="009F538A" w:rsidRDefault="009F538A" w:rsidP="0045089B">
      <w:pPr>
        <w:keepNext/>
        <w:keepLines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5FF59F3" w14:textId="4C1DC338" w:rsidR="009F538A" w:rsidRDefault="009F538A" w:rsidP="0045089B">
      <w:pPr>
        <w:keepNext/>
        <w:keepLine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5627E">
        <w:rPr>
          <w:rFonts w:ascii="Times New Roman" w:eastAsia="Times New Roman" w:hAnsi="Times New Roman"/>
          <w:sz w:val="28"/>
          <w:szCs w:val="28"/>
        </w:rPr>
        <w:t xml:space="preserve">12.02.2026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="0035627E">
        <w:rPr>
          <w:rFonts w:ascii="Times New Roman" w:eastAsia="Times New Roman" w:hAnsi="Times New Roman"/>
          <w:sz w:val="28"/>
          <w:szCs w:val="28"/>
        </w:rPr>
        <w:t>97</w:t>
      </w:r>
    </w:p>
    <w:p w14:paraId="65FF59F4" w14:textId="77777777" w:rsidR="009F538A" w:rsidRPr="00F93653" w:rsidRDefault="009F538A" w:rsidP="0045089B">
      <w:pPr>
        <w:keepNext/>
        <w:keepLines/>
        <w:suppressAutoHyphens/>
        <w:autoSpaceDE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65FF59F5" w14:textId="77777777" w:rsidR="009F538A" w:rsidRDefault="009F538A" w:rsidP="0045089B">
      <w:pPr>
        <w:keepNext/>
        <w:keepLines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Кохма</w:t>
      </w:r>
    </w:p>
    <w:p w14:paraId="65FF59F6" w14:textId="77777777" w:rsidR="009F538A" w:rsidRDefault="009F538A" w:rsidP="0045089B">
      <w:pPr>
        <w:keepNext/>
        <w:keepLines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FF59F7" w14:textId="77777777" w:rsidR="00C0187F" w:rsidRDefault="00C0187F" w:rsidP="0045089B">
      <w:pPr>
        <w:keepNext/>
        <w:keepLines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FF59F8" w14:textId="77777777" w:rsidR="00570031" w:rsidRDefault="009F538A" w:rsidP="009F538A">
      <w:pPr>
        <w:keepNext/>
        <w:keepLines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bookmarkStart w:id="0" w:name="_Hlk216443958"/>
      <w:r w:rsidR="00C0187F">
        <w:rPr>
          <w:rFonts w:ascii="Times New Roman" w:hAnsi="Times New Roman"/>
          <w:b/>
          <w:sz w:val="28"/>
          <w:szCs w:val="28"/>
        </w:rPr>
        <w:t xml:space="preserve"> </w:t>
      </w:r>
      <w:r w:rsidR="00570031" w:rsidRPr="00570031">
        <w:rPr>
          <w:rFonts w:ascii="Times New Roman" w:hAnsi="Times New Roman"/>
          <w:b/>
          <w:sz w:val="28"/>
          <w:szCs w:val="28"/>
        </w:rPr>
        <w:t>Поряд</w:t>
      </w:r>
      <w:r w:rsidR="00570031">
        <w:rPr>
          <w:rFonts w:ascii="Times New Roman" w:hAnsi="Times New Roman"/>
          <w:b/>
          <w:sz w:val="28"/>
          <w:szCs w:val="28"/>
        </w:rPr>
        <w:t>ка</w:t>
      </w:r>
      <w:r w:rsidR="00570031" w:rsidRPr="00570031">
        <w:rPr>
          <w:rFonts w:ascii="Times New Roman" w:hAnsi="Times New Roman"/>
          <w:b/>
          <w:sz w:val="28"/>
          <w:szCs w:val="28"/>
        </w:rPr>
        <w:t xml:space="preserve"> действий по ликвидации</w:t>
      </w:r>
    </w:p>
    <w:p w14:paraId="65FF59F9" w14:textId="77777777" w:rsidR="00570031" w:rsidRDefault="00570031" w:rsidP="009F538A">
      <w:pPr>
        <w:keepNext/>
        <w:keepLines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031">
        <w:rPr>
          <w:rFonts w:ascii="Times New Roman" w:hAnsi="Times New Roman"/>
          <w:b/>
          <w:sz w:val="28"/>
          <w:szCs w:val="28"/>
        </w:rPr>
        <w:t>последствий аварийных ситуаций в сфере теплоснабжения</w:t>
      </w:r>
    </w:p>
    <w:p w14:paraId="65FF59FA" w14:textId="2D6CEAFA" w:rsidR="009F538A" w:rsidRDefault="00570031" w:rsidP="009F538A">
      <w:pPr>
        <w:keepNext/>
        <w:keepLines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031">
        <w:rPr>
          <w:rFonts w:ascii="Times New Roman" w:hAnsi="Times New Roman"/>
          <w:b/>
          <w:sz w:val="28"/>
          <w:szCs w:val="28"/>
        </w:rPr>
        <w:t>в городском округе Кохма</w:t>
      </w:r>
      <w:bookmarkStart w:id="1" w:name="_Hlk217031540"/>
      <w:bookmarkEnd w:id="0"/>
      <w:r w:rsidR="00E44171">
        <w:rPr>
          <w:rFonts w:ascii="Times New Roman" w:hAnsi="Times New Roman"/>
          <w:b/>
          <w:sz w:val="28"/>
          <w:szCs w:val="28"/>
        </w:rPr>
        <w:t xml:space="preserve"> </w:t>
      </w:r>
      <w:r w:rsidR="00570076" w:rsidRPr="00570076">
        <w:rPr>
          <w:rFonts w:ascii="Times New Roman" w:hAnsi="Times New Roman"/>
          <w:b/>
          <w:sz w:val="28"/>
          <w:szCs w:val="28"/>
        </w:rPr>
        <w:t>на отопительный период 202</w:t>
      </w:r>
      <w:r w:rsidR="00570076">
        <w:rPr>
          <w:rFonts w:ascii="Times New Roman" w:hAnsi="Times New Roman"/>
          <w:b/>
          <w:sz w:val="28"/>
          <w:szCs w:val="28"/>
        </w:rPr>
        <w:t>6</w:t>
      </w:r>
      <w:r w:rsidR="00570076" w:rsidRPr="00570076">
        <w:rPr>
          <w:rFonts w:ascii="Times New Roman" w:hAnsi="Times New Roman"/>
          <w:b/>
          <w:sz w:val="28"/>
          <w:szCs w:val="28"/>
        </w:rPr>
        <w:t>-202</w:t>
      </w:r>
      <w:r w:rsidR="00570076">
        <w:rPr>
          <w:rFonts w:ascii="Times New Roman" w:hAnsi="Times New Roman"/>
          <w:b/>
          <w:sz w:val="28"/>
          <w:szCs w:val="28"/>
        </w:rPr>
        <w:t>7</w:t>
      </w:r>
      <w:r w:rsidR="00570076" w:rsidRPr="00570076">
        <w:rPr>
          <w:rFonts w:ascii="Times New Roman" w:hAnsi="Times New Roman"/>
          <w:b/>
          <w:sz w:val="28"/>
          <w:szCs w:val="28"/>
        </w:rPr>
        <w:t xml:space="preserve"> годов</w:t>
      </w:r>
      <w:bookmarkEnd w:id="1"/>
    </w:p>
    <w:p w14:paraId="65FF59FB" w14:textId="77777777" w:rsidR="00164646" w:rsidRDefault="00164646" w:rsidP="009F538A">
      <w:pPr>
        <w:keepNext/>
        <w:keepLines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FF59FC" w14:textId="6C410316" w:rsidR="002E0C6F" w:rsidRDefault="006720D9" w:rsidP="009F538A">
      <w:pPr>
        <w:keepNext/>
        <w:keepLines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E44171">
        <w:rPr>
          <w:rFonts w:ascii="Times New Roman" w:hAnsi="Times New Roman"/>
          <w:sz w:val="28"/>
          <w:szCs w:val="28"/>
        </w:rPr>
        <w:t xml:space="preserve"> </w:t>
      </w:r>
      <w:r w:rsidR="00B1119C">
        <w:rPr>
          <w:rFonts w:ascii="Times New Roman" w:hAnsi="Times New Roman"/>
          <w:sz w:val="28"/>
          <w:szCs w:val="28"/>
        </w:rPr>
        <w:t>ф</w:t>
      </w:r>
      <w:r w:rsidR="009F538A" w:rsidRPr="008D29F5">
        <w:rPr>
          <w:rFonts w:ascii="Times New Roman" w:hAnsi="Times New Roman"/>
          <w:sz w:val="28"/>
          <w:szCs w:val="28"/>
        </w:rPr>
        <w:t>едеральным</w:t>
      </w:r>
      <w:r>
        <w:rPr>
          <w:rFonts w:ascii="Times New Roman" w:hAnsi="Times New Roman"/>
          <w:sz w:val="28"/>
          <w:szCs w:val="28"/>
        </w:rPr>
        <w:t>и</w:t>
      </w:r>
      <w:r w:rsidR="009F538A" w:rsidRPr="008D29F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ами</w:t>
      </w:r>
      <w:r w:rsidR="00E44171">
        <w:rPr>
          <w:rFonts w:ascii="Times New Roman" w:hAnsi="Times New Roman"/>
          <w:sz w:val="28"/>
          <w:szCs w:val="28"/>
        </w:rPr>
        <w:t xml:space="preserve"> </w:t>
      </w:r>
      <w:r w:rsidR="006C40BD" w:rsidRPr="008D29F5">
        <w:rPr>
          <w:rFonts w:ascii="Times New Roman" w:hAnsi="Times New Roman"/>
          <w:sz w:val="28"/>
          <w:szCs w:val="28"/>
        </w:rPr>
        <w:t xml:space="preserve">от </w:t>
      </w:r>
      <w:r w:rsidR="006C40BD">
        <w:rPr>
          <w:rFonts w:ascii="Times New Roman" w:hAnsi="Times New Roman"/>
          <w:sz w:val="28"/>
          <w:szCs w:val="28"/>
        </w:rPr>
        <w:t>27.07.2010</w:t>
      </w:r>
      <w:r w:rsidR="006C40BD" w:rsidRPr="008D29F5">
        <w:rPr>
          <w:rFonts w:ascii="Times New Roman" w:hAnsi="Times New Roman"/>
          <w:sz w:val="28"/>
          <w:szCs w:val="28"/>
        </w:rPr>
        <w:t xml:space="preserve"> № 190-ФЗ «О теплоснабжении», </w:t>
      </w:r>
      <w:r w:rsidR="00570031" w:rsidRPr="00570031">
        <w:rPr>
          <w:rFonts w:ascii="Times New Roman" w:hAnsi="Times New Roman"/>
          <w:sz w:val="28"/>
          <w:szCs w:val="28"/>
        </w:rPr>
        <w:t xml:space="preserve">от 20.03.2025 </w:t>
      </w:r>
      <w:r w:rsidR="00570031">
        <w:rPr>
          <w:rFonts w:ascii="Times New Roman" w:hAnsi="Times New Roman"/>
          <w:sz w:val="28"/>
          <w:szCs w:val="28"/>
        </w:rPr>
        <w:t>№</w:t>
      </w:r>
      <w:r w:rsidR="00570031" w:rsidRPr="00570031">
        <w:rPr>
          <w:rFonts w:ascii="Times New Roman" w:hAnsi="Times New Roman"/>
          <w:sz w:val="28"/>
          <w:szCs w:val="28"/>
        </w:rPr>
        <w:t xml:space="preserve"> 33-ФЗ </w:t>
      </w:r>
      <w:r w:rsidR="00570031">
        <w:rPr>
          <w:rFonts w:ascii="Times New Roman" w:hAnsi="Times New Roman"/>
          <w:sz w:val="28"/>
          <w:szCs w:val="28"/>
        </w:rPr>
        <w:t>«</w:t>
      </w:r>
      <w:r w:rsidR="00570031" w:rsidRPr="0057003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70031">
        <w:rPr>
          <w:rFonts w:ascii="Times New Roman" w:hAnsi="Times New Roman"/>
          <w:sz w:val="28"/>
          <w:szCs w:val="28"/>
        </w:rPr>
        <w:t>»</w:t>
      </w:r>
      <w:r w:rsidR="009F538A" w:rsidRPr="008D29F5">
        <w:rPr>
          <w:rFonts w:ascii="Times New Roman" w:hAnsi="Times New Roman"/>
          <w:sz w:val="28"/>
          <w:szCs w:val="28"/>
        </w:rPr>
        <w:t>, приказом Министерства энергетики Р</w:t>
      </w:r>
      <w:r w:rsidR="009F538A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="00570031" w:rsidRPr="00570031">
        <w:rPr>
          <w:rFonts w:ascii="Times New Roman" w:hAnsi="Times New Roman"/>
          <w:sz w:val="28"/>
          <w:szCs w:val="28"/>
        </w:rPr>
        <w:t>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9F538A" w:rsidRPr="008D29F5">
        <w:rPr>
          <w:rFonts w:ascii="Times New Roman" w:hAnsi="Times New Roman"/>
          <w:sz w:val="28"/>
          <w:szCs w:val="28"/>
        </w:rPr>
        <w:t xml:space="preserve">, </w:t>
      </w:r>
      <w:r w:rsidR="006C40BD">
        <w:rPr>
          <w:rFonts w:ascii="Times New Roman" w:hAnsi="Times New Roman"/>
          <w:sz w:val="28"/>
          <w:szCs w:val="28"/>
        </w:rPr>
        <w:t>п</w:t>
      </w:r>
      <w:r w:rsidR="00C0673E">
        <w:rPr>
          <w:rFonts w:ascii="Times New Roman" w:hAnsi="Times New Roman"/>
          <w:sz w:val="28"/>
          <w:szCs w:val="28"/>
        </w:rPr>
        <w:t>остановлением П</w:t>
      </w:r>
      <w:r w:rsidR="00B93B15">
        <w:rPr>
          <w:rFonts w:ascii="Times New Roman" w:hAnsi="Times New Roman"/>
          <w:sz w:val="28"/>
          <w:szCs w:val="28"/>
        </w:rPr>
        <w:t>равительства Ивановской области  от 04.02.2013 №25-п</w:t>
      </w:r>
      <w:r w:rsidR="003A2C28">
        <w:rPr>
          <w:rFonts w:ascii="Times New Roman" w:hAnsi="Times New Roman"/>
          <w:sz w:val="28"/>
          <w:szCs w:val="28"/>
        </w:rPr>
        <w:t xml:space="preserve"> «</w:t>
      </w:r>
      <w:r w:rsidR="003A2C28" w:rsidRPr="003A2C28">
        <w:rPr>
          <w:rFonts w:ascii="Times New Roman" w:hAnsi="Times New Roman"/>
          <w:sz w:val="28"/>
          <w:szCs w:val="28"/>
        </w:rPr>
        <w:t>О создании системы мониторинга состояния жилищно-коммунального хозяйства в муниципальных образованиях Ивановской области</w:t>
      </w:r>
      <w:r w:rsidR="003A2C28">
        <w:rPr>
          <w:rFonts w:ascii="Times New Roman" w:hAnsi="Times New Roman"/>
          <w:sz w:val="28"/>
          <w:szCs w:val="28"/>
        </w:rPr>
        <w:t>»,</w:t>
      </w:r>
      <w:r w:rsidR="00E44171">
        <w:rPr>
          <w:rFonts w:ascii="Times New Roman" w:hAnsi="Times New Roman"/>
          <w:sz w:val="28"/>
          <w:szCs w:val="28"/>
        </w:rPr>
        <w:t xml:space="preserve"> </w:t>
      </w:r>
      <w:r w:rsidR="009F538A">
        <w:rPr>
          <w:rFonts w:ascii="Times New Roman" w:hAnsi="Times New Roman"/>
          <w:sz w:val="28"/>
          <w:szCs w:val="28"/>
        </w:rPr>
        <w:t>Уставом городского округа Кохма</w:t>
      </w:r>
      <w:r w:rsidR="006C40BD">
        <w:rPr>
          <w:rFonts w:ascii="Times New Roman" w:hAnsi="Times New Roman"/>
          <w:sz w:val="28"/>
          <w:szCs w:val="28"/>
        </w:rPr>
        <w:t xml:space="preserve"> Ивановской области</w:t>
      </w:r>
    </w:p>
    <w:p w14:paraId="65FF59FD" w14:textId="77777777" w:rsidR="009F538A" w:rsidRDefault="009F538A" w:rsidP="009F538A">
      <w:pPr>
        <w:keepNext/>
        <w:keepLines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Ю:</w:t>
      </w:r>
    </w:p>
    <w:p w14:paraId="65FF59FE" w14:textId="77898079" w:rsidR="009F538A" w:rsidRPr="008D29F5" w:rsidRDefault="009F538A" w:rsidP="00B03301">
      <w:pPr>
        <w:keepNext/>
        <w:keepLines/>
        <w:suppressAutoHyphens/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D29F5">
        <w:rPr>
          <w:rFonts w:ascii="Times New Roman" w:hAnsi="Times New Roman"/>
          <w:sz w:val="28"/>
          <w:szCs w:val="28"/>
        </w:rPr>
        <w:t xml:space="preserve">1. Утвердить </w:t>
      </w:r>
      <w:bookmarkStart w:id="2" w:name="_Hlk216444174"/>
      <w:r w:rsidR="00570031" w:rsidRPr="00570031">
        <w:rPr>
          <w:rFonts w:ascii="Times New Roman" w:hAnsi="Times New Roman"/>
          <w:sz w:val="28"/>
          <w:szCs w:val="28"/>
        </w:rPr>
        <w:t>Поряд</w:t>
      </w:r>
      <w:r w:rsidR="00570031">
        <w:rPr>
          <w:rFonts w:ascii="Times New Roman" w:hAnsi="Times New Roman"/>
          <w:sz w:val="28"/>
          <w:szCs w:val="28"/>
        </w:rPr>
        <w:t>ок</w:t>
      </w:r>
      <w:r w:rsidR="00570031" w:rsidRPr="00570031">
        <w:rPr>
          <w:rFonts w:ascii="Times New Roman" w:hAnsi="Times New Roman"/>
          <w:sz w:val="28"/>
          <w:szCs w:val="28"/>
        </w:rPr>
        <w:t xml:space="preserve"> действий по ликвидации</w:t>
      </w:r>
      <w:r w:rsidR="00E44171">
        <w:rPr>
          <w:rFonts w:ascii="Times New Roman" w:hAnsi="Times New Roman"/>
          <w:sz w:val="28"/>
          <w:szCs w:val="28"/>
        </w:rPr>
        <w:t xml:space="preserve"> </w:t>
      </w:r>
      <w:r w:rsidR="00570031" w:rsidRPr="00570031">
        <w:rPr>
          <w:rFonts w:ascii="Times New Roman" w:hAnsi="Times New Roman"/>
          <w:sz w:val="28"/>
          <w:szCs w:val="28"/>
        </w:rPr>
        <w:t>последствий аварийных ситуаций в сфере теплоснабжения</w:t>
      </w:r>
      <w:r w:rsidR="00E44171">
        <w:rPr>
          <w:rFonts w:ascii="Times New Roman" w:hAnsi="Times New Roman"/>
          <w:sz w:val="28"/>
          <w:szCs w:val="28"/>
        </w:rPr>
        <w:t xml:space="preserve"> </w:t>
      </w:r>
      <w:r w:rsidR="00570031" w:rsidRPr="00570031">
        <w:rPr>
          <w:rFonts w:ascii="Times New Roman" w:hAnsi="Times New Roman"/>
          <w:sz w:val="28"/>
          <w:szCs w:val="28"/>
        </w:rPr>
        <w:t xml:space="preserve">в городском округе </w:t>
      </w:r>
      <w:r w:rsidR="00570031">
        <w:rPr>
          <w:rFonts w:ascii="Times New Roman" w:hAnsi="Times New Roman"/>
          <w:sz w:val="28"/>
          <w:szCs w:val="28"/>
        </w:rPr>
        <w:t>Кохма</w:t>
      </w:r>
      <w:r w:rsidR="00E44171">
        <w:rPr>
          <w:rFonts w:ascii="Times New Roman" w:hAnsi="Times New Roman"/>
          <w:sz w:val="28"/>
          <w:szCs w:val="28"/>
        </w:rPr>
        <w:t xml:space="preserve"> </w:t>
      </w:r>
      <w:r w:rsidR="00570076" w:rsidRPr="00570076">
        <w:rPr>
          <w:rFonts w:ascii="Times New Roman" w:hAnsi="Times New Roman"/>
          <w:sz w:val="28"/>
          <w:szCs w:val="28"/>
        </w:rPr>
        <w:t>на отопительный период 2026-2027 годов</w:t>
      </w:r>
      <w:r w:rsidR="006C40BD">
        <w:rPr>
          <w:rFonts w:ascii="Times New Roman" w:hAnsi="Times New Roman"/>
          <w:sz w:val="28"/>
          <w:szCs w:val="28"/>
        </w:rPr>
        <w:t xml:space="preserve"> (прилагается)</w:t>
      </w:r>
      <w:r w:rsidR="00570031">
        <w:rPr>
          <w:rFonts w:ascii="Times New Roman" w:hAnsi="Times New Roman"/>
          <w:sz w:val="28"/>
          <w:szCs w:val="28"/>
        </w:rPr>
        <w:t>.</w:t>
      </w:r>
    </w:p>
    <w:bookmarkEnd w:id="2"/>
    <w:p w14:paraId="65FF59FF" w14:textId="77777777" w:rsidR="009F538A" w:rsidRDefault="00570031" w:rsidP="00C0187F">
      <w:pPr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9F538A">
        <w:rPr>
          <w:rFonts w:ascii="Times New Roman" w:hAnsi="Times New Roman"/>
          <w:sz w:val="28"/>
          <w:szCs w:val="28"/>
        </w:rPr>
        <w:t>.</w:t>
      </w:r>
      <w:r w:rsidR="00C0187F">
        <w:rPr>
          <w:rFonts w:ascii="Times New Roman" w:hAnsi="Times New Roman"/>
          <w:sz w:val="28"/>
          <w:szCs w:val="28"/>
        </w:rPr>
        <w:t xml:space="preserve"> </w:t>
      </w:r>
      <w:r w:rsidR="002E0C6F" w:rsidRPr="002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65FF5A02" w14:textId="77777777" w:rsidR="00C0187F" w:rsidRDefault="00C0187F" w:rsidP="00C0187F">
      <w:pPr>
        <w:spacing w:line="36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65FF5A03" w14:textId="77777777" w:rsidR="00B03301" w:rsidRDefault="00B03301" w:rsidP="00C0187F">
      <w:pPr>
        <w:keepNext/>
        <w:keepLine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Временно исполняющий полномочия</w:t>
      </w:r>
    </w:p>
    <w:p w14:paraId="65FF5A04" w14:textId="1766A431" w:rsidR="009F538A" w:rsidRDefault="009F538A" w:rsidP="00C0187F">
      <w:pPr>
        <w:keepNext/>
        <w:keepLine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</w:t>
      </w:r>
      <w:r w:rsidR="00B03301">
        <w:rPr>
          <w:rFonts w:ascii="Times New Roman" w:hAnsi="Times New Roman"/>
          <w:b/>
          <w:bCs/>
          <w:sz w:val="28"/>
          <w:szCs w:val="28"/>
        </w:rPr>
        <w:t xml:space="preserve">ы </w:t>
      </w:r>
      <w:r>
        <w:rPr>
          <w:rFonts w:ascii="Times New Roman" w:hAnsi="Times New Roman"/>
          <w:b/>
          <w:bCs/>
          <w:sz w:val="28"/>
          <w:szCs w:val="28"/>
        </w:rPr>
        <w:t xml:space="preserve">городского округа Кохма                          </w:t>
      </w:r>
      <w:r w:rsidR="00740178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B03301">
        <w:rPr>
          <w:rFonts w:ascii="Times New Roman" w:hAnsi="Times New Roman"/>
          <w:b/>
          <w:bCs/>
          <w:sz w:val="28"/>
          <w:szCs w:val="28"/>
        </w:rPr>
        <w:t>О.Г. Маннов</w:t>
      </w:r>
    </w:p>
    <w:p w14:paraId="65FF5A05" w14:textId="77777777" w:rsidR="009F538A" w:rsidRPr="009F538A" w:rsidRDefault="009F538A" w:rsidP="009F538A">
      <w:pPr>
        <w:keepNext/>
        <w:keepLines/>
        <w:tabs>
          <w:tab w:val="left" w:pos="0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8"/>
          <w:szCs w:val="28"/>
        </w:rPr>
        <w:sectPr w:rsidR="009F538A" w:rsidRPr="009F538A" w:rsidSect="005B56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1134" w:right="1276" w:bottom="1134" w:left="1559" w:header="709" w:footer="0" w:gutter="0"/>
          <w:pgNumType w:start="1"/>
          <w:cols w:space="720"/>
          <w:titlePg/>
          <w:docGrid w:linePitch="360"/>
        </w:sectPr>
      </w:pPr>
    </w:p>
    <w:p w14:paraId="65FF5A06" w14:textId="77777777" w:rsidR="00503429" w:rsidRPr="006F187A" w:rsidRDefault="0034546B" w:rsidP="00265B8D">
      <w:pPr>
        <w:keepNext/>
        <w:keepLines/>
        <w:tabs>
          <w:tab w:val="left" w:pos="127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187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65FF5A07" w14:textId="77777777" w:rsidR="00503429" w:rsidRPr="006F187A" w:rsidRDefault="00503429" w:rsidP="00265B8D">
      <w:pPr>
        <w:keepNext/>
        <w:keepLines/>
        <w:tabs>
          <w:tab w:val="left" w:pos="1276"/>
        </w:tabs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187A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14:paraId="65FF5A08" w14:textId="77777777" w:rsidR="00503429" w:rsidRPr="006F187A" w:rsidRDefault="00503429" w:rsidP="00265B8D">
      <w:pPr>
        <w:keepNext/>
        <w:keepLines/>
        <w:tabs>
          <w:tab w:val="left" w:pos="1276"/>
        </w:tabs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187A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Кохма</w:t>
      </w:r>
    </w:p>
    <w:p w14:paraId="65FF5A09" w14:textId="74F160F7" w:rsidR="00503429" w:rsidRPr="006F187A" w:rsidRDefault="0063611B" w:rsidP="00265B8D">
      <w:pPr>
        <w:keepNext/>
        <w:keepLines/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187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5627E">
        <w:rPr>
          <w:rFonts w:ascii="Times New Roman" w:hAnsi="Times New Roman" w:cs="Times New Roman"/>
          <w:bCs/>
          <w:sz w:val="28"/>
          <w:szCs w:val="28"/>
        </w:rPr>
        <w:t xml:space="preserve">12.02.2026 </w:t>
      </w:r>
      <w:r w:rsidR="00560A57" w:rsidRPr="006F187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5627E">
        <w:rPr>
          <w:rFonts w:ascii="Times New Roman" w:hAnsi="Times New Roman" w:cs="Times New Roman"/>
          <w:bCs/>
          <w:sz w:val="28"/>
          <w:szCs w:val="28"/>
        </w:rPr>
        <w:t>97</w:t>
      </w:r>
      <w:bookmarkStart w:id="3" w:name="_GoBack"/>
      <w:bookmarkEnd w:id="3"/>
    </w:p>
    <w:p w14:paraId="65FF5A0A" w14:textId="77777777" w:rsidR="00B359BC" w:rsidRPr="006F187A" w:rsidRDefault="00B359BC" w:rsidP="006F187A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FF5A0B" w14:textId="77777777" w:rsidR="002E0C6F" w:rsidRDefault="002E0C6F" w:rsidP="007D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действий по ликвидации последствий</w:t>
      </w:r>
    </w:p>
    <w:p w14:paraId="65FF5A0C" w14:textId="71129EB6" w:rsidR="002E0C6F" w:rsidRPr="006F187A" w:rsidRDefault="002E0C6F" w:rsidP="007D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аварийных ситуаций в сфере теплоснабжения в городском округе Кохма</w:t>
      </w:r>
      <w:r w:rsidR="00E44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076" w:rsidRPr="00570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отопительный период 2026-2027 годов</w:t>
      </w:r>
    </w:p>
    <w:p w14:paraId="65FF5A0D" w14:textId="77777777" w:rsidR="006F187A" w:rsidRPr="006F187A" w:rsidRDefault="006F187A" w:rsidP="007D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F5A0E" w14:textId="77777777" w:rsidR="00B03301" w:rsidRPr="00B03301" w:rsidRDefault="00B03301" w:rsidP="0038480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Общие положения</w:t>
      </w:r>
    </w:p>
    <w:p w14:paraId="65FF5A0F" w14:textId="77777777" w:rsidR="00B03301" w:rsidRPr="00B03301" w:rsidRDefault="00B03301" w:rsidP="006C40BD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действий по ликвидации последствий аварийных ситуаций в системах теплоснабжения с учетом взаимодействия теплоснабжающих организаций, потребителей тепловой энергии и служб жилищно-коммунального хозяйства (далее — Порядок) разработан в целях координации действий администрации городского округа Кохма, ресурсоснабжающих организаций, обслуживающих организаций и диспетчерских служб при решении вопросов, связанных с ликвидацией аварийных ситуаций на системах жизнеобеспечения.</w:t>
      </w:r>
    </w:p>
    <w:p w14:paraId="65FF5A10" w14:textId="77777777" w:rsidR="00B03301" w:rsidRPr="00B03301" w:rsidRDefault="00B0330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обязателен для выполнения исполнителями и потребителями коммунальных услуг, ресурсоснабжающими организациями и диспетчерскими службами городского округа Кохма.</w:t>
      </w:r>
    </w:p>
    <w:p w14:paraId="65FF5A11" w14:textId="77777777" w:rsidR="00B03301" w:rsidRPr="00B03301" w:rsidRDefault="00B0330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администрации городского округа Кохма, организаций жилищно-коммунального и топливно-энергетического хозяйства является обеспечение устойчивого теплоснабжения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14:paraId="65FF5A12" w14:textId="77777777" w:rsidR="00B03301" w:rsidRPr="00B03301" w:rsidRDefault="00B0330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региональным законодательством. Ответственность исполнителей коммунальных услуг, потребителей и теплоснабжающих организаций определяется балансовой принадлежностью инженерных сетей.</w:t>
      </w:r>
    </w:p>
    <w:p w14:paraId="65FF5A13" w14:textId="725F9696" w:rsidR="00B03301" w:rsidRPr="00B03301" w:rsidRDefault="00B03301" w:rsidP="00F840A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 настоящем Порядке под аварийной ситуацией понима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нарушение в осенне-зимнем периоде (ОЗП) на тепловых сетях, приведшее к полному или частичному ограничению режима потребления тепловой энергии.</w:t>
      </w:r>
    </w:p>
    <w:p w14:paraId="65FF5A14" w14:textId="77777777" w:rsidR="001F39B3" w:rsidRPr="00B03301" w:rsidRDefault="001F39B3" w:rsidP="00F840A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элементов систем, сетей и источников теплоснабжения, повлекший прекращение подачи тепловой энергии потребителям и абонентам на отопление на период более 8 часов, считается аварией согласно </w:t>
      </w:r>
      <w:r w:rsidR="006C4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приказу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Минрегиона Российской Федерации от 14.04.2008 № 48 «</w:t>
      </w:r>
      <w:r w:rsidR="006C4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 w:rsidR="006C40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мониторинга выполнения производственных и инвестиционных программ организаций коммунального комплекса».</w:t>
      </w:r>
    </w:p>
    <w:p w14:paraId="65FF5A15" w14:textId="6C995202" w:rsidR="00B03301" w:rsidRDefault="00B03301" w:rsidP="00F840A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чрезвычайной ситуации на объектах теплоснабжения относится авария,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°C в холодный период (теплый период - ниже +20 °C).</w:t>
      </w:r>
    </w:p>
    <w:p w14:paraId="65FF5A16" w14:textId="1FACA749" w:rsidR="001F39B3" w:rsidRDefault="003E390B" w:rsidP="00F84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ч</w:t>
      </w:r>
      <w:r w:rsidR="001F39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резвычайн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F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0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ЧС) </w:t>
      </w:r>
      <w:r w:rsidR="001F39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ЧС</w:t>
      </w:r>
      <w:r w:rsidR="001F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результате которой зона </w:t>
      </w:r>
      <w:r w:rsidR="006C40BD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="001F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выходит за пределы территории одного муниципального образования, при этом количество людей, погибших и (или) получивших ущерб здоровью, составляет не более 50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FF5A17" w14:textId="62181829" w:rsidR="00907C87" w:rsidRPr="005B5632" w:rsidRDefault="00253697" w:rsidP="00F840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действующих положений на территории городского округа Кохма</w:t>
      </w:r>
      <w:r w:rsidR="00E44171">
        <w:rPr>
          <w:rFonts w:ascii="Times New Roman" w:hAnsi="Times New Roman" w:cs="Times New Roman"/>
          <w:sz w:val="28"/>
          <w:szCs w:val="28"/>
        </w:rPr>
        <w:t xml:space="preserve"> </w:t>
      </w:r>
      <w:r w:rsidR="00FE76EF" w:rsidRPr="005B5632">
        <w:rPr>
          <w:rFonts w:ascii="Times New Roman" w:hAnsi="Times New Roman" w:cs="Times New Roman"/>
          <w:sz w:val="28"/>
          <w:szCs w:val="28"/>
        </w:rPr>
        <w:t xml:space="preserve">в случаях, когда могут возникнуть или возникли </w:t>
      </w:r>
      <w:r w:rsidR="006C40BD">
        <w:rPr>
          <w:rFonts w:ascii="Times New Roman" w:hAnsi="Times New Roman" w:cs="Times New Roman"/>
          <w:sz w:val="28"/>
          <w:szCs w:val="28"/>
        </w:rPr>
        <w:t>ЧС</w:t>
      </w:r>
      <w:r w:rsidR="00FE76EF" w:rsidRPr="005B5632">
        <w:rPr>
          <w:rFonts w:ascii="Times New Roman" w:hAnsi="Times New Roman" w:cs="Times New Roman"/>
          <w:sz w:val="28"/>
          <w:szCs w:val="28"/>
        </w:rPr>
        <w:t>, для соответствующих органов управления и сил городского звена</w:t>
      </w:r>
      <w:r w:rsidR="00E44171">
        <w:rPr>
          <w:rFonts w:ascii="Times New Roman" w:hAnsi="Times New Roman" w:cs="Times New Roman"/>
          <w:sz w:val="28"/>
          <w:szCs w:val="28"/>
        </w:rPr>
        <w:t xml:space="preserve"> </w:t>
      </w:r>
      <w:r w:rsidR="00907C87" w:rsidRPr="005B5632">
        <w:rPr>
          <w:rFonts w:ascii="Times New Roman" w:hAnsi="Times New Roman" w:cs="Times New Roman"/>
          <w:sz w:val="28"/>
          <w:szCs w:val="28"/>
        </w:rPr>
        <w:t xml:space="preserve">территориальной подсистемы единой государственной системы предупреждения и ликвидации </w:t>
      </w:r>
      <w:r w:rsidR="006C40BD">
        <w:rPr>
          <w:rFonts w:ascii="Times New Roman" w:hAnsi="Times New Roman" w:cs="Times New Roman"/>
          <w:sz w:val="28"/>
          <w:szCs w:val="28"/>
        </w:rPr>
        <w:t>ЧС</w:t>
      </w:r>
      <w:r w:rsidR="00907C87" w:rsidRPr="005B563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Кохма</w:t>
      </w:r>
      <w:r w:rsidR="00E44171">
        <w:rPr>
          <w:rFonts w:ascii="Times New Roman" w:hAnsi="Times New Roman" w:cs="Times New Roman"/>
          <w:sz w:val="28"/>
          <w:szCs w:val="28"/>
        </w:rPr>
        <w:t xml:space="preserve"> </w:t>
      </w:r>
      <w:r w:rsidR="00907C87" w:rsidRPr="005B5632">
        <w:rPr>
          <w:rFonts w:ascii="Times New Roman" w:hAnsi="Times New Roman" w:cs="Times New Roman"/>
          <w:sz w:val="28"/>
          <w:szCs w:val="28"/>
        </w:rPr>
        <w:t>может устанавливаться один из следующих режимов функционирования:</w:t>
      </w:r>
    </w:p>
    <w:p w14:paraId="65FF5A18" w14:textId="77777777" w:rsidR="00907C87" w:rsidRPr="005B5632" w:rsidRDefault="00907C87" w:rsidP="00F840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632">
        <w:rPr>
          <w:rFonts w:ascii="Times New Roman" w:hAnsi="Times New Roman" w:cs="Times New Roman"/>
          <w:sz w:val="28"/>
          <w:szCs w:val="28"/>
        </w:rPr>
        <w:t xml:space="preserve">режим повышенной готовности - при угрозе возникновения </w:t>
      </w:r>
      <w:r w:rsidR="006C40BD">
        <w:rPr>
          <w:rFonts w:ascii="Times New Roman" w:hAnsi="Times New Roman" w:cs="Times New Roman"/>
          <w:sz w:val="28"/>
          <w:szCs w:val="28"/>
        </w:rPr>
        <w:t>ЧС</w:t>
      </w:r>
      <w:r w:rsidR="00C0187F">
        <w:rPr>
          <w:rFonts w:ascii="Times New Roman" w:hAnsi="Times New Roman" w:cs="Times New Roman"/>
          <w:sz w:val="28"/>
          <w:szCs w:val="28"/>
        </w:rPr>
        <w:t>;</w:t>
      </w:r>
    </w:p>
    <w:p w14:paraId="65FF5A19" w14:textId="77777777" w:rsidR="00907C87" w:rsidRPr="005B5632" w:rsidRDefault="00907C87" w:rsidP="00F840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632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6C40BD">
        <w:rPr>
          <w:rFonts w:ascii="Times New Roman" w:hAnsi="Times New Roman" w:cs="Times New Roman"/>
          <w:sz w:val="28"/>
          <w:szCs w:val="28"/>
        </w:rPr>
        <w:t>ЧС</w:t>
      </w:r>
      <w:r w:rsidRPr="005B5632">
        <w:rPr>
          <w:rFonts w:ascii="Times New Roman" w:hAnsi="Times New Roman" w:cs="Times New Roman"/>
          <w:sz w:val="28"/>
          <w:szCs w:val="28"/>
        </w:rPr>
        <w:t xml:space="preserve"> - при возникновении и ликвидации </w:t>
      </w:r>
      <w:r w:rsidR="006C40BD">
        <w:rPr>
          <w:rFonts w:ascii="Times New Roman" w:hAnsi="Times New Roman" w:cs="Times New Roman"/>
          <w:sz w:val="28"/>
          <w:szCs w:val="28"/>
        </w:rPr>
        <w:t>ЧС</w:t>
      </w:r>
      <w:r w:rsidRPr="005B5632">
        <w:rPr>
          <w:rFonts w:ascii="Times New Roman" w:hAnsi="Times New Roman" w:cs="Times New Roman"/>
          <w:sz w:val="28"/>
          <w:szCs w:val="28"/>
        </w:rPr>
        <w:t>.</w:t>
      </w:r>
      <w:bookmarkStart w:id="4" w:name="sub_1015"/>
    </w:p>
    <w:bookmarkEnd w:id="4"/>
    <w:p w14:paraId="65FF5A1A" w14:textId="77777777" w:rsidR="00B03301" w:rsidRPr="00B03301" w:rsidRDefault="00B03301" w:rsidP="00F840AA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электронного моделирования аварийных ситуаций в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системе теплоснабжения городского округа Кохма: в соответствии с абзацем 2 пункта 2 постановления Правительства Российской Федерации от 22.02.2012 № 154 «О требованиях к схемам теплоснабжения, порядку их разработки и утверждения» при разработке и актуализации схем теплоснабжения поселений, муниципальных округов, городских округов с численностью населения до 100 тыс. человек соблюдение требований, указанных в </w:t>
      </w:r>
      <w:r w:rsidR="001F39B3" w:rsidRPr="00F840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«в» пункта 23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F39B3" w:rsidRPr="00F84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55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F39B3" w:rsidRPr="00F840AA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схемам теплоснабжения, не является обязательным.</w:t>
      </w:r>
    </w:p>
    <w:p w14:paraId="65FF5A1B" w14:textId="77777777" w:rsidR="00B03301" w:rsidRPr="00B03301" w:rsidRDefault="00B03301" w:rsidP="00F840AA">
      <w:pPr>
        <w:widowControl w:val="0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Сценарии наиболее вероятных аварий и наиболее опасных по последствиям аварий, а также источники (места) их возникновения</w:t>
      </w:r>
    </w:p>
    <w:p w14:paraId="65FF5A1C" w14:textId="77777777" w:rsidR="00B03301" w:rsidRPr="00B03301" w:rsidRDefault="00B03301" w:rsidP="00F840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Сценарии наиболее вероятных и наиболее опасных по последствиям </w:t>
      </w:r>
      <w:r w:rsidR="0092194B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B03301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варий:</w:t>
      </w:r>
    </w:p>
    <w:p w14:paraId="65FF5A1D" w14:textId="77777777" w:rsidR="00B03301" w:rsidRPr="00B03301" w:rsidRDefault="00B03301" w:rsidP="00F840A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кратковременное нарушение теплоснабжения населения, объектов социальной сферы;</w:t>
      </w:r>
    </w:p>
    <w:p w14:paraId="65FF5A1E" w14:textId="77777777" w:rsidR="00B03301" w:rsidRPr="00B03301" w:rsidRDefault="00B03301" w:rsidP="00F840A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полное ограничение режима потребления тепловой энергии для населения, объектов социальной сферы;</w:t>
      </w:r>
    </w:p>
    <w:p w14:paraId="65FF5A1F" w14:textId="534CE9BC" w:rsidR="00B03301" w:rsidRPr="00B03301" w:rsidRDefault="00B03301" w:rsidP="006C40BD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причинение</w:t>
      </w:r>
      <w:r w:rsidR="00E441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вреда</w:t>
      </w:r>
      <w:r w:rsidR="00E441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третьим</w:t>
      </w:r>
      <w:r w:rsidR="00E441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лицам;</w:t>
      </w:r>
    </w:p>
    <w:p w14:paraId="65FF5A20" w14:textId="77777777" w:rsidR="00B03301" w:rsidRPr="00B03301" w:rsidRDefault="00B03301" w:rsidP="00F840A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разрушение объектов теплоснабжения (котлов, тепловых сетей,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котельных).</w:t>
      </w:r>
    </w:p>
    <w:p w14:paraId="65FF5A21" w14:textId="77777777" w:rsidR="00B03301" w:rsidRPr="00B03301" w:rsidRDefault="00B03301" w:rsidP="006C40BD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(места) возникновения вероятных аварий:</w:t>
      </w:r>
    </w:p>
    <w:p w14:paraId="65FF5A22" w14:textId="77777777" w:rsidR="00B03301" w:rsidRPr="00B03301" w:rsidRDefault="00B03301" w:rsidP="00F840A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тепловые сети МУПП «Кохмабытсервис», ООО «Контур-Т»;</w:t>
      </w:r>
    </w:p>
    <w:p w14:paraId="65FF5A23" w14:textId="77777777" w:rsidR="00B03301" w:rsidRPr="00B03301" w:rsidRDefault="00B03301" w:rsidP="00F840A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котельная ООО «Ивановская тепловая электростанция»;</w:t>
      </w:r>
    </w:p>
    <w:p w14:paraId="65FF5A24" w14:textId="77777777" w:rsidR="00B03301" w:rsidRPr="00B03301" w:rsidRDefault="00B03301" w:rsidP="00F840A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ТЭЦ-3 филиал Владимирский ПАО «Т Плюс».</w:t>
      </w:r>
    </w:p>
    <w:p w14:paraId="65FF5A25" w14:textId="77777777" w:rsidR="00B03301" w:rsidRPr="00B03301" w:rsidRDefault="00B03301" w:rsidP="006C40B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сценарии и последствия:</w:t>
      </w:r>
    </w:p>
    <w:tbl>
      <w:tblPr>
        <w:tblW w:w="9244" w:type="dxa"/>
        <w:tblInd w:w="-35" w:type="dxa"/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794"/>
        <w:gridCol w:w="2258"/>
        <w:gridCol w:w="3208"/>
        <w:gridCol w:w="1984"/>
      </w:tblGrid>
      <w:tr w:rsidR="00FF6E1D" w:rsidRPr="00B03301" w14:paraId="65FF5A2A" w14:textId="77777777" w:rsidTr="00384800"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26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аварии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27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аварии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28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 аварии и последствия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29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реагирования</w:t>
            </w:r>
          </w:p>
        </w:tc>
      </w:tr>
      <w:tr w:rsidR="00FF6E1D" w:rsidRPr="00B03301" w14:paraId="65FF5A30" w14:textId="77777777" w:rsidTr="00384800"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2B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котельной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2C" w14:textId="77777777" w:rsidR="003E390B" w:rsidRPr="00B03301" w:rsidRDefault="003E390B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подачи топлива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2D" w14:textId="77777777" w:rsidR="003E390B" w:rsidRPr="00B03301" w:rsidRDefault="003E390B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подачи горячей воды в систему отопления всех потребителей, понижение температуры в зданиях и жилых домах.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2E" w14:textId="77777777" w:rsidR="00A2458F" w:rsidRDefault="00A2458F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объектовый (локальный)</w:t>
            </w:r>
          </w:p>
          <w:p w14:paraId="65FF5A2F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1D" w:rsidRPr="00B03301" w14:paraId="65FF5A37" w14:textId="77777777" w:rsidTr="00384800"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31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Остановка 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котельной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32" w14:textId="77777777" w:rsidR="003E390B" w:rsidRDefault="003E390B" w:rsidP="003E39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Прекращение 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подачи электроэнергии</w:t>
            </w:r>
          </w:p>
          <w:p w14:paraId="65FF5A33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34" w14:textId="77777777" w:rsidR="003E390B" w:rsidRDefault="003E390B" w:rsidP="003E39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Прекращение циркуляции 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воды в систему отопления всех потребителей, понижение температуры в зданиях и жилых домах, размораживание тепловых сетей и отопительных батарей.</w:t>
            </w:r>
          </w:p>
          <w:p w14:paraId="65FF5A35" w14:textId="77777777" w:rsidR="003E390B" w:rsidRPr="00B03301" w:rsidRDefault="003E390B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36" w14:textId="77777777" w:rsidR="00B03301" w:rsidRPr="00B03301" w:rsidRDefault="00A2458F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муниципальный</w:t>
            </w:r>
          </w:p>
        </w:tc>
      </w:tr>
      <w:tr w:rsidR="00211CD7" w:rsidRPr="00B03301" w14:paraId="13ED21EE" w14:textId="77777777" w:rsidTr="00384800"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7C9F9" w14:textId="70B7D4F8" w:rsidR="00211CD7" w:rsidRPr="00B03301" w:rsidRDefault="00211CD7" w:rsidP="00211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Остановка котельной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72235B" w14:textId="3AFCD2AC" w:rsidR="00211CD7" w:rsidRDefault="00211CD7" w:rsidP="00211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атак с применением беспилотных летательных аппаратов (БПЛА)</w:t>
            </w:r>
          </w:p>
          <w:p w14:paraId="06DC1560" w14:textId="77777777" w:rsidR="00211CD7" w:rsidRPr="00B03301" w:rsidRDefault="00211CD7" w:rsidP="00211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2CB507" w14:textId="18E71846" w:rsidR="00211CD7" w:rsidRPr="00B03301" w:rsidRDefault="00211CD7" w:rsidP="00211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циркуляции воды в систему отопления всех потребителей, понижение температуры в зданиях и жилых домах, размораживание тепловых сетей и отопительных батарей.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9AD61" w14:textId="7B0D068C" w:rsidR="00211CD7" w:rsidRPr="0021756A" w:rsidRDefault="00211CD7" w:rsidP="00211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FF6E1D" w:rsidRPr="00B03301" w14:paraId="65FF5A3C" w14:textId="77777777" w:rsidTr="00384800"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38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Прорыв тепловых сетей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39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 износ, гидродинамические удары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3A" w14:textId="77777777" w:rsidR="00B03301" w:rsidRPr="00B03301" w:rsidRDefault="00B03301" w:rsidP="003E39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подачи горячей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3B" w14:textId="77777777" w:rsidR="00B03301" w:rsidRPr="00B03301" w:rsidRDefault="0021756A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FF6E1D" w:rsidRPr="00B03301" w14:paraId="65FF5A41" w14:textId="77777777" w:rsidTr="00384800"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3D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Прорыв сетей   водоснабжения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3E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 износ, повреждение на трассе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3F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Прекращение циркуляции в системе водо- и тепло </w:t>
            </w:r>
            <w:r w:rsidR="007D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набжения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40" w14:textId="77777777" w:rsidR="00B03301" w:rsidRPr="00B03301" w:rsidRDefault="0021756A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211CD7" w:rsidRPr="00B03301" w14:paraId="62781400" w14:textId="77777777" w:rsidTr="00384800"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8030BF" w14:textId="0E85A659" w:rsidR="00211CD7" w:rsidRPr="00B03301" w:rsidRDefault="00211CD7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Повреждение тепловых сетей и сетей водоснабжения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DAD55E" w14:textId="4E5F1B20" w:rsidR="00211CD7" w:rsidRPr="00B03301" w:rsidRDefault="00211CD7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атак с применением беспилотных летательных аппаратов (БПЛА)</w:t>
            </w: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386A04" w14:textId="370BCB2F" w:rsidR="00211CD7" w:rsidRPr="00B03301" w:rsidRDefault="00211CD7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подачи горячей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47E063" w14:textId="07D6C923" w:rsidR="00211CD7" w:rsidRPr="0021756A" w:rsidRDefault="00211CD7" w:rsidP="00211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</w:tr>
    </w:tbl>
    <w:p w14:paraId="65FF5A42" w14:textId="77777777" w:rsidR="00756B2F" w:rsidRDefault="00756B2F" w:rsidP="00384800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65FF5A43" w14:textId="77777777" w:rsidR="00B03301" w:rsidRPr="00B03301" w:rsidRDefault="00B03301" w:rsidP="00F840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Расчеты допустимого времени устранения технологических нарушений:</w:t>
      </w:r>
    </w:p>
    <w:p w14:paraId="65FF5A44" w14:textId="77777777" w:rsidR="00B03301" w:rsidRPr="00B03301" w:rsidRDefault="00B03301" w:rsidP="00384800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а) на объектах водоснабжения</w:t>
      </w:r>
    </w:p>
    <w:tbl>
      <w:tblPr>
        <w:tblW w:w="9102" w:type="dxa"/>
        <w:tblInd w:w="-35" w:type="dxa"/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847"/>
        <w:gridCol w:w="3514"/>
        <w:gridCol w:w="1977"/>
        <w:gridCol w:w="1561"/>
        <w:gridCol w:w="1203"/>
      </w:tblGrid>
      <w:tr w:rsidR="00B03301" w:rsidRPr="00B03301" w14:paraId="65FF5A4D" w14:textId="77777777" w:rsidTr="00384800">
        <w:tc>
          <w:tcPr>
            <w:tcW w:w="8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45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46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Наименование </w:t>
            </w:r>
            <w:r w:rsidR="007D39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</w:t>
            </w: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ехнологического нарушения</w:t>
            </w:r>
          </w:p>
          <w:p w14:paraId="65FF5A47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65FF5A48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49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Диаметр труб, мм</w:t>
            </w:r>
          </w:p>
          <w:p w14:paraId="65FF5A4A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65FF5A4B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4C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Время устранения, ч, при глубине заложения труб, м</w:t>
            </w:r>
          </w:p>
        </w:tc>
      </w:tr>
      <w:tr w:rsidR="00B03301" w:rsidRPr="00B03301" w14:paraId="65FF5A53" w14:textId="77777777" w:rsidTr="00384800">
        <w:tc>
          <w:tcPr>
            <w:tcW w:w="8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4E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4F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0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1" w14:textId="77777777" w:rsidR="00B03301" w:rsidRPr="00B03301" w:rsidRDefault="00B03301" w:rsidP="00A245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до 2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2" w14:textId="77777777" w:rsidR="00B03301" w:rsidRPr="00B03301" w:rsidRDefault="00B03301" w:rsidP="00A245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более 2</w:t>
            </w:r>
          </w:p>
        </w:tc>
      </w:tr>
      <w:tr w:rsidR="00B03301" w:rsidRPr="00B03301" w14:paraId="65FF5A59" w14:textId="77777777" w:rsidTr="00384800"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4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5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Отключение водоснабжения</w:t>
            </w: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6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до 400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7" w14:textId="77777777" w:rsidR="00B03301" w:rsidRPr="00B03301" w:rsidRDefault="00B03301" w:rsidP="005B56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8" w14:textId="77777777" w:rsidR="00B03301" w:rsidRPr="00B03301" w:rsidRDefault="00B03301" w:rsidP="005B56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</w:t>
            </w:r>
          </w:p>
        </w:tc>
      </w:tr>
      <w:tr w:rsidR="00B03301" w:rsidRPr="00B03301" w14:paraId="65FF5A5F" w14:textId="77777777" w:rsidTr="00384800"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A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B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Отключение водоснабжения</w:t>
            </w: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C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св. 400 до 1000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D" w14:textId="77777777" w:rsidR="00B03301" w:rsidRPr="00B03301" w:rsidRDefault="00B03301" w:rsidP="005B56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5E" w14:textId="77777777" w:rsidR="00B03301" w:rsidRPr="00B03301" w:rsidRDefault="00B03301" w:rsidP="005B56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18</w:t>
            </w:r>
          </w:p>
        </w:tc>
      </w:tr>
      <w:tr w:rsidR="00B03301" w:rsidRPr="00B03301" w14:paraId="65FF5A65" w14:textId="77777777" w:rsidTr="00384800"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60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61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Отключение водоснабжения</w:t>
            </w: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62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св. 1000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63" w14:textId="77777777" w:rsidR="00B03301" w:rsidRPr="00B03301" w:rsidRDefault="00B03301" w:rsidP="005B56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64" w14:textId="77777777" w:rsidR="00B03301" w:rsidRPr="00B03301" w:rsidRDefault="00B03301" w:rsidP="005B56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24</w:t>
            </w:r>
          </w:p>
        </w:tc>
      </w:tr>
    </w:tbl>
    <w:p w14:paraId="65FF5A66" w14:textId="77777777" w:rsidR="00B03301" w:rsidRPr="00B03301" w:rsidRDefault="00B03301" w:rsidP="003848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65FF5A67" w14:textId="77777777" w:rsidR="00B03301" w:rsidRPr="00B03301" w:rsidRDefault="00B03301" w:rsidP="0038480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б) на объектах теплоснабжения</w:t>
      </w:r>
    </w:p>
    <w:p w14:paraId="65FF5A68" w14:textId="77777777" w:rsidR="00B03301" w:rsidRPr="00B03301" w:rsidRDefault="00B03301" w:rsidP="003848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tbl>
      <w:tblPr>
        <w:tblW w:w="9102" w:type="dxa"/>
        <w:tblInd w:w="-35" w:type="dxa"/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539"/>
        <w:gridCol w:w="2262"/>
        <w:gridCol w:w="1369"/>
        <w:gridCol w:w="1346"/>
        <w:gridCol w:w="1346"/>
        <w:gridCol w:w="1349"/>
        <w:gridCol w:w="891"/>
      </w:tblGrid>
      <w:tr w:rsidR="00B03301" w:rsidRPr="00B03301" w14:paraId="65FF5A6D" w14:textId="77777777" w:rsidTr="00384800"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69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6A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6B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Время на устранение</w:t>
            </w:r>
          </w:p>
        </w:tc>
        <w:tc>
          <w:tcPr>
            <w:tcW w:w="49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6C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B03301" w:rsidRPr="00B03301" w14:paraId="65FF5A75" w14:textId="77777777" w:rsidTr="00384800"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6E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6F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0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1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2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3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4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более -20</w:t>
            </w:r>
          </w:p>
        </w:tc>
      </w:tr>
      <w:tr w:rsidR="00B03301" w:rsidRPr="00B03301" w14:paraId="65FF5A7D" w14:textId="77777777" w:rsidTr="00384800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6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7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Отключение отопления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8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9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A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B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C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</w:tr>
      <w:tr w:rsidR="00B03301" w:rsidRPr="00B03301" w14:paraId="65FF5A85" w14:textId="77777777" w:rsidTr="00384800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E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7F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Отключение отопления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0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1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2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3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4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</w:tr>
      <w:tr w:rsidR="00B03301" w:rsidRPr="00B03301" w14:paraId="65FF5A8D" w14:textId="77777777" w:rsidTr="00384800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6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7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Отключение отопления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8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9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A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B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C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</w:tr>
      <w:tr w:rsidR="00B03301" w:rsidRPr="00B03301" w14:paraId="65FF5A95" w14:textId="77777777" w:rsidTr="00384800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E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8F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Отключение отопления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90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91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92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93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94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</w:tr>
    </w:tbl>
    <w:p w14:paraId="65FF5A96" w14:textId="77777777" w:rsidR="00B03301" w:rsidRPr="00B03301" w:rsidRDefault="00B03301" w:rsidP="003848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65FF5A97" w14:textId="77777777" w:rsidR="00B03301" w:rsidRPr="00B03301" w:rsidRDefault="00B03301" w:rsidP="0038480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в) на объектах электроснабжения</w:t>
      </w:r>
    </w:p>
    <w:p w14:paraId="65FF5A98" w14:textId="77777777" w:rsidR="00B03301" w:rsidRPr="00B03301" w:rsidRDefault="00B03301" w:rsidP="003848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9102" w:type="dxa"/>
        <w:tblInd w:w="-35" w:type="dxa"/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825"/>
        <w:gridCol w:w="5221"/>
        <w:gridCol w:w="3056"/>
      </w:tblGrid>
      <w:tr w:rsidR="00B03301" w:rsidRPr="00B03301" w14:paraId="65FF5A9C" w14:textId="77777777" w:rsidTr="00384800"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99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9A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9B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Время устранения</w:t>
            </w:r>
          </w:p>
        </w:tc>
      </w:tr>
      <w:tr w:rsidR="00B03301" w:rsidRPr="00B03301" w14:paraId="65FF5AA0" w14:textId="77777777" w:rsidTr="00384800"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9D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9E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Отключение электроснабжения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9F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 часа</w:t>
            </w:r>
          </w:p>
        </w:tc>
      </w:tr>
    </w:tbl>
    <w:p w14:paraId="65FF5AA1" w14:textId="77777777" w:rsidR="00B03301" w:rsidRPr="00B03301" w:rsidRDefault="00B03301" w:rsidP="0038480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FF5AA2" w14:textId="77777777" w:rsidR="00B03301" w:rsidRPr="00B03301" w:rsidRDefault="00B03301" w:rsidP="0038480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Количество сил и средств, используемых для</w:t>
      </w:r>
    </w:p>
    <w:p w14:paraId="65FF5AA3" w14:textId="77777777" w:rsidR="00B03301" w:rsidRDefault="00B03301" w:rsidP="007D39A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локализации и ликвидации последствий аварий на объектах теплоснабжения</w:t>
      </w:r>
    </w:p>
    <w:p w14:paraId="65FF5AA4" w14:textId="77777777" w:rsidR="0021756A" w:rsidRPr="00B03301" w:rsidRDefault="0021756A" w:rsidP="0038480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FF5AA5" w14:textId="77777777" w:rsidR="00B03301" w:rsidRPr="00B03301" w:rsidRDefault="00B03301" w:rsidP="001A34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городского округа Кохма</w:t>
      </w:r>
      <w:r w:rsidR="00DA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КЧС и ОПБ г.о. Кохма)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объектовом уровне – руководитель организации, осуществляющей эксплуатацию объекта.</w:t>
      </w:r>
    </w:p>
    <w:p w14:paraId="65FF5AA6" w14:textId="77777777" w:rsidR="00B03301" w:rsidRPr="00B03301" w:rsidRDefault="00B0330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повседневного управления территориальной подсистемы являются:</w:t>
      </w:r>
    </w:p>
    <w:p w14:paraId="65FF5AA7" w14:textId="77777777" w:rsidR="00B03301" w:rsidRPr="00B03301" w:rsidRDefault="00B0330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уровне – МКУ </w:t>
      </w:r>
      <w:r w:rsidR="00F9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Кохма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«Единая дежурная диспетчерская служба» </w:t>
      </w:r>
      <w:r w:rsidR="001A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ЕДДС городского округа Кохма)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сбора, обработки и обмена информации, оперативного реагирования и координации совместных действий </w:t>
      </w:r>
      <w:r w:rsidR="001A3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дежурных диспетчерских служб</w:t>
      </w:r>
      <w:r w:rsidR="00956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расположенных на территории муниципального образования, оперативного управления силами и средствами аварийно-спасательных и других сил постоянной готовности в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условиях </w:t>
      </w:r>
      <w:r w:rsidR="001A3413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FF5AA8" w14:textId="77777777" w:rsidR="00B03301" w:rsidRPr="00B03301" w:rsidRDefault="00B0330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объектовом уровне – дежурно-диспетчерская служб</w:t>
      </w:r>
      <w:r w:rsidR="001A34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14:paraId="65FF5AA9" w14:textId="77777777" w:rsidR="00B03301" w:rsidRPr="00B03301" w:rsidRDefault="00B0330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65FF5AAA" w14:textId="77777777" w:rsidR="00B03301" w:rsidRPr="00B03301" w:rsidRDefault="00B03301" w:rsidP="00F840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режиме повседневной деятельности на объектах теплоснабжения осуществляется дежурство операторов. </w:t>
      </w:r>
    </w:p>
    <w:p w14:paraId="65FF5AAB" w14:textId="77777777" w:rsidR="0021756A" w:rsidRDefault="0021756A" w:rsidP="007D39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FF5AAC" w14:textId="77777777" w:rsidR="00B03301" w:rsidRPr="00B03301" w:rsidRDefault="00B03301" w:rsidP="003848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4. Порядок и процедура организации </w:t>
      </w:r>
    </w:p>
    <w:p w14:paraId="65FF5AAD" w14:textId="77777777" w:rsidR="00FF6E1D" w:rsidRDefault="00B03301" w:rsidP="007D39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</w:t>
      </w:r>
    </w:p>
    <w:p w14:paraId="65FF5AAE" w14:textId="77777777" w:rsidR="00B03301" w:rsidRDefault="00B03301" w:rsidP="003848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теплоснабжения в соответствии с требованиями части 5 статьи 18 Федерального закона о теплоснабжении</w:t>
      </w:r>
    </w:p>
    <w:p w14:paraId="65FF5AAF" w14:textId="77777777" w:rsidR="00756B2F" w:rsidRPr="00B03301" w:rsidRDefault="00756B2F" w:rsidP="00756B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FF5AB0" w14:textId="5597BC19" w:rsid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Теплоснабжающие</w:t>
      </w:r>
      <w:r w:rsidR="00F948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33F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теплосетевые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организации обязаны:</w:t>
      </w:r>
    </w:p>
    <w:p w14:paraId="196EC803" w14:textId="39EA7C0A" w:rsidR="00C33F02" w:rsidRDefault="00C33F02" w:rsidP="00C33F02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C33F0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–</w:t>
      </w:r>
      <w:r w:rsidRPr="00C33F0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ab/>
        <w:t xml:space="preserve">иметь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согласованный с администрацией городского округа Кохма порядок ликвидации аварийных ситуаций в системах теплоснабжения</w:t>
      </w:r>
      <w:r w:rsidRPr="00C33F0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;</w:t>
      </w:r>
    </w:p>
    <w:p w14:paraId="65FF5AB1" w14:textId="77777777" w:rsidR="00B03301" w:rsidRPr="00C33F02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иметь</w:t>
      </w:r>
      <w:r w:rsidR="00F9480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круглосуточно</w:t>
      </w:r>
      <w:r w:rsidR="00F9480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работающие</w:t>
      </w:r>
      <w:r w:rsidR="00F9480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аварийно-диспетчерские</w:t>
      </w:r>
      <w:r w:rsidR="00F9480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службы</w:t>
      </w:r>
      <w:r w:rsidR="00F9480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(далее </w:t>
      </w:r>
      <w:r w:rsidR="005B5632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-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АДС)</w:t>
      </w:r>
      <w:r w:rsidR="00F9480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или</w:t>
      </w:r>
      <w:r w:rsidR="00F9480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заключить</w:t>
      </w:r>
      <w:r w:rsidR="00F9480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договоры</w:t>
      </w:r>
      <w:r w:rsidR="00F9480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F9480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соответствующими</w:t>
      </w:r>
      <w:r w:rsidR="00F9480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организациями;</w:t>
      </w:r>
    </w:p>
    <w:p w14:paraId="6FD0BE62" w14:textId="79020058" w:rsidR="00C33F02" w:rsidRPr="00B03301" w:rsidRDefault="00C33F02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33F02">
        <w:rPr>
          <w:rFonts w:ascii="Times New Roman" w:eastAsia="Times New Roman" w:hAnsi="Times New Roman" w:cs="Times New Roman"/>
          <w:sz w:val="28"/>
          <w:lang w:eastAsia="en-US"/>
        </w:rPr>
        <w:t>осуществлять проверку функционирования эксплуатационной, диспетчерской и аварийной служб;</w:t>
      </w:r>
    </w:p>
    <w:p w14:paraId="65FF5AB2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иметь утвержденные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14:paraId="65FF5AB3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при получении информации о технологических нарушениях на инженерно-технических сетях или нарушениях установленных режимов энергосбережения обеспечивать выезд на место своих представителей;</w:t>
      </w:r>
    </w:p>
    <w:p w14:paraId="65FF5AB4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производить работы по ликвидации аварии на обслуживаемых </w:t>
      </w:r>
      <w:r w:rsidR="00C619EB">
        <w:rPr>
          <w:rFonts w:ascii="Times New Roman" w:eastAsia="Times New Roman" w:hAnsi="Times New Roman" w:cs="Times New Roman"/>
          <w:sz w:val="28"/>
          <w:lang w:eastAsia="en-US"/>
        </w:rPr>
        <w:lastRenderedPageBreak/>
        <w:t>и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нженерных сетях в минимально установленные сроки;</w:t>
      </w:r>
    </w:p>
    <w:p w14:paraId="65FF5AB5" w14:textId="5A51CFD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принимать меры по охране опасных зон (место аварии необходимо оградить, обозначить знаком и обеспечить постоянное наблюдение в целях предупреждения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случайного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попадания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пешеходов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транспортных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средств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в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опасную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зону);</w:t>
      </w:r>
    </w:p>
    <w:p w14:paraId="65FF5AB6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для освобождения аварийных зон от автотранспорта информировать отделение МО МВД России ОП № 5 «Ивановский»;</w:t>
      </w:r>
    </w:p>
    <w:p w14:paraId="65FF5AB7" w14:textId="77777777" w:rsid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доводить до оперативного дежурного ЕДДС </w:t>
      </w:r>
      <w:r w:rsidR="0052163E">
        <w:rPr>
          <w:rFonts w:ascii="Times New Roman" w:eastAsia="Times New Roman" w:hAnsi="Times New Roman" w:cs="Times New Roman"/>
          <w:sz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 Кохма информацию о прекращении или ограничении подачи теплоносителя, длительности отключения с указанием причин, принимаемых мерах и сроках устранения</w:t>
      </w:r>
      <w:r w:rsidR="00C0673E">
        <w:rPr>
          <w:rFonts w:ascii="Times New Roman" w:eastAsia="Times New Roman" w:hAnsi="Times New Roman" w:cs="Times New Roman"/>
          <w:sz w:val="28"/>
          <w:lang w:eastAsia="en-US"/>
        </w:rPr>
        <w:t xml:space="preserve"> по форме в соответствии </w:t>
      </w:r>
      <w:r w:rsidR="001A3413">
        <w:rPr>
          <w:rFonts w:ascii="Times New Roman" w:eastAsia="Times New Roman" w:hAnsi="Times New Roman" w:cs="Times New Roman"/>
          <w:sz w:val="28"/>
          <w:lang w:eastAsia="en-US"/>
        </w:rPr>
        <w:t xml:space="preserve">с </w:t>
      </w:r>
      <w:r w:rsidR="003A2C28">
        <w:rPr>
          <w:rFonts w:ascii="Times New Roman" w:eastAsia="Times New Roman" w:hAnsi="Times New Roman" w:cs="Times New Roman"/>
          <w:sz w:val="28"/>
          <w:lang w:eastAsia="en-US"/>
        </w:rPr>
        <w:t>П</w:t>
      </w:r>
      <w:r w:rsidR="00C0673E">
        <w:rPr>
          <w:rFonts w:ascii="Times New Roman" w:eastAsia="Times New Roman" w:hAnsi="Times New Roman" w:cs="Times New Roman"/>
          <w:sz w:val="28"/>
          <w:lang w:eastAsia="en-US"/>
        </w:rPr>
        <w:t xml:space="preserve">риложением </w:t>
      </w:r>
      <w:r w:rsidR="003A2C28">
        <w:rPr>
          <w:rFonts w:ascii="Times New Roman" w:eastAsia="Times New Roman" w:hAnsi="Times New Roman" w:cs="Times New Roman"/>
          <w:sz w:val="28"/>
          <w:lang w:eastAsia="en-US"/>
        </w:rPr>
        <w:t>к настоящему Порядку.</w:t>
      </w:r>
    </w:p>
    <w:p w14:paraId="0CAE54D5" w14:textId="7C72C1FB" w:rsidR="0062134B" w:rsidRPr="00B03301" w:rsidRDefault="009015BC" w:rsidP="0062134B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015BC">
        <w:rPr>
          <w:rFonts w:ascii="Times New Roman" w:eastAsia="Times New Roman" w:hAnsi="Times New Roman" w:cs="Times New Roman"/>
          <w:sz w:val="28"/>
          <w:lang w:eastAsia="en-US"/>
        </w:rPr>
        <w:t>–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п</w:t>
      </w:r>
      <w:r w:rsidR="0062134B">
        <w:rPr>
          <w:rFonts w:ascii="Times New Roman" w:eastAsia="Times New Roman" w:hAnsi="Times New Roman" w:cs="Times New Roman"/>
          <w:sz w:val="28"/>
          <w:lang w:eastAsia="en-US"/>
        </w:rPr>
        <w:t>ри отрицательной температуре наружного воздуха, если прекратилась циркуляция воды в системе отопления и температура воды снизилась до +5</w:t>
      </w:r>
      <w:r w:rsidR="0062134B" w:rsidRPr="0062134B">
        <w:rPr>
          <w:rFonts w:ascii="Times New Roman" w:eastAsia="Times New Roman" w:hAnsi="Times New Roman" w:cs="Times New Roman"/>
          <w:sz w:val="28"/>
          <w:vertAlign w:val="superscript"/>
          <w:lang w:eastAsia="en-US"/>
        </w:rPr>
        <w:t>о</w:t>
      </w:r>
      <w:r w:rsidR="0062134B">
        <w:rPr>
          <w:rFonts w:ascii="Times New Roman" w:eastAsia="Times New Roman" w:hAnsi="Times New Roman" w:cs="Times New Roman"/>
          <w:sz w:val="28"/>
          <w:lang w:eastAsia="en-US"/>
        </w:rPr>
        <w:t>С, организация, осуществляющая эксплуатацию, должна производить опорожнение системы отопления (тепловой сети), включая внутридомовые тепловые сети потребителей тепловой энергии, непосредственно подключенные к участку тепловой сети.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Соответствующее указание опорожнить внутридомовые сети потребителей тепловой энергии должно быть незамедлительно дано диспетчерской службой теплоснабжающей или теплосетевой  организаци</w:t>
      </w:r>
      <w:r w:rsidR="00C057E7">
        <w:rPr>
          <w:rFonts w:ascii="Times New Roman" w:eastAsia="Times New Roman" w:hAnsi="Times New Roman" w:cs="Times New Roman"/>
          <w:sz w:val="28"/>
          <w:lang w:eastAsia="en-US"/>
        </w:rPr>
        <w:t>и</w:t>
      </w:r>
      <w:r>
        <w:rPr>
          <w:rFonts w:ascii="Times New Roman" w:eastAsia="Times New Roman" w:hAnsi="Times New Roman" w:cs="Times New Roman"/>
          <w:sz w:val="28"/>
          <w:lang w:eastAsia="en-US"/>
        </w:rPr>
        <w:t>, организаци</w:t>
      </w:r>
      <w:r w:rsidR="00C057E7">
        <w:rPr>
          <w:rFonts w:ascii="Times New Roman" w:eastAsia="Times New Roman" w:hAnsi="Times New Roman" w:cs="Times New Roman"/>
          <w:sz w:val="28"/>
          <w:lang w:eastAsia="en-US"/>
        </w:rPr>
        <w:t>и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эксплуатирующей внутридомовые тепловые сети потребителей тепловой энергии.</w:t>
      </w:r>
    </w:p>
    <w:p w14:paraId="65FF5AB8" w14:textId="40E0F25B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Основной задачей </w:t>
      </w:r>
      <w:r w:rsidR="0021756A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ДС теплоснабжающ</w:t>
      </w:r>
      <w:r w:rsidR="009015BC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015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теплосетевых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</w:t>
      </w:r>
      <w:r w:rsidR="009015BC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является принятие оперативных мер по предупреждению, локализации повреждений на системах с восстановлением заданных режимов теплоснабжения.</w:t>
      </w:r>
      <w:r w:rsidR="009015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65FF5AB9" w14:textId="0F9F4E64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Потребители тепловой энергии, организации,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обслуживающие жилой фонд и объекты социальной сферы обязаны:</w:t>
      </w:r>
    </w:p>
    <w:p w14:paraId="65FF5ABA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принять меры (в границах эксплуатационной ответственности) по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lastRenderedPageBreak/>
        <w:t>ликвидации аварий и нарушений на инженерных сетях, утечек на инженерных сетях, находящихся на их балансе и во внутридомовых системах;</w:t>
      </w:r>
    </w:p>
    <w:p w14:paraId="65FF5ABB" w14:textId="6548321F" w:rsidR="00B03301" w:rsidRPr="00B03301" w:rsidRDefault="00B03301" w:rsidP="005029C7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информировать обо всех происшествиях, связанных с повреждениями тепловых сетей оперативного дежурного ЕДДС</w:t>
      </w:r>
      <w:r w:rsidR="00956A9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A3413" w:rsidRPr="001A3413">
        <w:rPr>
          <w:rFonts w:ascii="Times New Roman" w:eastAsia="Times New Roman" w:hAnsi="Times New Roman" w:cs="Times New Roman"/>
          <w:sz w:val="28"/>
          <w:lang w:eastAsia="en-US"/>
        </w:rPr>
        <w:t>городского округа Кохма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, аварийно-диспетчерские службы теплоснабжающих </w:t>
      </w:r>
      <w:r w:rsidR="00C057E7">
        <w:rPr>
          <w:rFonts w:ascii="Times New Roman" w:eastAsia="Times New Roman" w:hAnsi="Times New Roman" w:cs="Times New Roman"/>
          <w:sz w:val="28"/>
          <w:lang w:eastAsia="en-US"/>
        </w:rPr>
        <w:t xml:space="preserve">и теплосетевых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организаций.</w:t>
      </w:r>
    </w:p>
    <w:p w14:paraId="65FF5ABC" w14:textId="77777777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Во всех подъездах многоквартирных домов лицами, ответственными за их содержание, должны быть оформлены таблички с указанием адресов и номеров телефонов для сообщения об авариях и нарушениях работы систем отопления.</w:t>
      </w:r>
    </w:p>
    <w:p w14:paraId="65FF5ABD" w14:textId="77777777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аварийных ситуациях в помещениях собственников многоквартирных домов, связанных с угрозой размораживания системы отопления, организации, обслуживающие жилищный фонд, организуют своевременный слив теплоносителя из системы отопления.</w:t>
      </w:r>
    </w:p>
    <w:p w14:paraId="65FF5ABE" w14:textId="2645BE24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При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поступлении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03301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в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0330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ЕДДС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52163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Кохма</w:t>
      </w:r>
      <w:r w:rsidR="00956A9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сообщения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03301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о </w:t>
      </w:r>
      <w:r w:rsidR="0052163E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в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озникновении</w:t>
      </w:r>
      <w:r w:rsidR="00956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аварии</w:t>
      </w:r>
      <w:r w:rsidR="00956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956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тепловых</w:t>
      </w:r>
      <w:r w:rsidR="00956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сетях,</w:t>
      </w:r>
      <w:r w:rsidR="00956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="00956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отключении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ограничении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теплоснабжения</w:t>
      </w:r>
      <w:r w:rsidR="00927CE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потребителей</w:t>
      </w:r>
      <w:r w:rsidR="00927CE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оперативный</w:t>
      </w:r>
      <w:r w:rsidR="0052163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д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ежурный</w:t>
      </w:r>
      <w:r w:rsidR="00927CE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ЕДДС</w:t>
      </w:r>
      <w:r w:rsidR="00927CE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52163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Кохма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передает информацию диспетчеру теплоснабжающей</w:t>
      </w:r>
      <w:r w:rsidR="00C057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теплосетевой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организации. При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поступлении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1756A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ДС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теплоснабжающей</w:t>
      </w:r>
      <w:r w:rsidR="00C057E7">
        <w:rPr>
          <w:rFonts w:ascii="Times New Roman" w:eastAsia="Times New Roman" w:hAnsi="Times New Roman" w:cs="Times New Roman"/>
          <w:sz w:val="28"/>
          <w:szCs w:val="28"/>
          <w:lang w:eastAsia="en-US"/>
        </w:rPr>
        <w:t>, теплосетевой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сообщения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 возникновении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аварии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инженерных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сетях,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отключении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ограничении</w:t>
      </w:r>
      <w:r w:rsidR="00927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теплоснабжения</w:t>
      </w:r>
      <w:r w:rsidR="00214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потребителе</w:t>
      </w:r>
      <w:r w:rsidR="0052163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й ди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спетчерская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служба теплоснабжающей</w:t>
      </w:r>
      <w:r w:rsidR="00C057E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, теплосетевой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2149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обязана</w:t>
      </w:r>
      <w:r w:rsidR="002149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2149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минимально</w:t>
      </w:r>
      <w:r w:rsidR="002149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короткий</w:t>
      </w:r>
      <w:r w:rsidR="002149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срок:</w:t>
      </w:r>
    </w:p>
    <w:p w14:paraId="65FF5ABF" w14:textId="2987D926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направить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месту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аварии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аварийную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бригаду;</w:t>
      </w:r>
    </w:p>
    <w:p w14:paraId="65FF5AC0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сообщить о возникшей ситуации по имеющимся у нее каналам связи руководству предприятия и оперативному дежурному ЕДДС </w:t>
      </w:r>
      <w:r w:rsidR="00FB4686">
        <w:rPr>
          <w:rFonts w:ascii="Times New Roman" w:eastAsia="Times New Roman" w:hAnsi="Times New Roman" w:cs="Times New Roman"/>
          <w:sz w:val="28"/>
          <w:lang w:eastAsia="en-US"/>
        </w:rPr>
        <w:t>городского окр</w:t>
      </w:r>
      <w:r w:rsidR="0021756A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="00FB4686">
        <w:rPr>
          <w:rFonts w:ascii="Times New Roman" w:eastAsia="Times New Roman" w:hAnsi="Times New Roman" w:cs="Times New Roman"/>
          <w:sz w:val="28"/>
          <w:lang w:eastAsia="en-US"/>
        </w:rPr>
        <w:t>га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 Кохма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;</w:t>
      </w:r>
    </w:p>
    <w:p w14:paraId="65FF5AC1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0"/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принять меры по обеспечению безопасности в месте обнаружения аварии (выставить ограждение и охрану, осветить место аварии).</w:t>
      </w:r>
    </w:p>
    <w:p w14:paraId="65FF5AC2" w14:textId="02E98C2F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 основании сообщения с места обнаруженной аварии ответственное должностное лицо теплоснабжающей</w:t>
      </w:r>
      <w:r w:rsidR="00C057E7">
        <w:rPr>
          <w:rFonts w:ascii="Times New Roman" w:eastAsia="Times New Roman" w:hAnsi="Times New Roman" w:cs="Times New Roman"/>
          <w:sz w:val="28"/>
          <w:szCs w:val="28"/>
          <w:lang w:eastAsia="en-US"/>
        </w:rPr>
        <w:t>, теплосетевой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организации принимает следующие меры:</w:t>
      </w:r>
    </w:p>
    <w:p w14:paraId="65FF5AC3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определяет потребителей, теплоснабжение которых будет ограничено (или полностью отключено) и период ограничения (отключения);</w:t>
      </w:r>
    </w:p>
    <w:p w14:paraId="65FF5AC4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определяет силы и средства, необходимые для устранения обнаруженной 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аварии;</w:t>
      </w:r>
    </w:p>
    <w:p w14:paraId="65FF5AC5" w14:textId="68D8CF9A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определяет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необходимые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переключения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сетях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теплоснабжения;</w:t>
      </w:r>
    </w:p>
    <w:p w14:paraId="65FF5AC6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определяет изменение режима теплоснабжения в зоне обнаруженной 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аварии;</w:t>
      </w:r>
    </w:p>
    <w:p w14:paraId="65FF5AC7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определяет последовательность отключения от теплоносителя, когда и какие инженерные системы при необходимости должны быть опорожнены.</w:t>
      </w:r>
    </w:p>
    <w:p w14:paraId="65FF5AC8" w14:textId="1343699F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Руководителями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локализации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устранению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аварии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являются:</w:t>
      </w:r>
    </w:p>
    <w:p w14:paraId="65FF5AC9" w14:textId="1F00E571" w:rsidR="00B03301" w:rsidRPr="00B03301" w:rsidRDefault="00B03301" w:rsidP="00F840AA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до прибытия на место руководителя организации – диспетчер АДС теплоснабжающей</w:t>
      </w:r>
      <w:r w:rsidR="00C057E7">
        <w:rPr>
          <w:rFonts w:ascii="Times New Roman" w:eastAsia="Times New Roman" w:hAnsi="Times New Roman" w:cs="Times New Roman"/>
          <w:sz w:val="28"/>
          <w:lang w:eastAsia="en-US"/>
        </w:rPr>
        <w:t>, теплосетевой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 организации, на сетях которой произошла авария;</w:t>
      </w:r>
    </w:p>
    <w:p w14:paraId="65FF5ACA" w14:textId="0A72AF7C" w:rsidR="00B03301" w:rsidRPr="00B03301" w:rsidRDefault="00B03301" w:rsidP="00F840AA">
      <w:pPr>
        <w:widowControl w:val="0"/>
        <w:numPr>
          <w:ilvl w:val="0"/>
          <w:numId w:val="17"/>
        </w:numPr>
        <w:tabs>
          <w:tab w:val="left" w:pos="143"/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после прибытия – руководитель теплоснабжающей</w:t>
      </w:r>
      <w:r w:rsidR="00C057E7">
        <w:rPr>
          <w:rFonts w:ascii="Times New Roman" w:eastAsia="Times New Roman" w:hAnsi="Times New Roman" w:cs="Times New Roman"/>
          <w:sz w:val="28"/>
          <w:lang w:eastAsia="en-US"/>
        </w:rPr>
        <w:t>, теплосетевой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 организации или лицо, им назначенное из числа руководящего состава.</w:t>
      </w:r>
    </w:p>
    <w:p w14:paraId="65FF5ACB" w14:textId="1C37B801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принятом решении и предположительном времени восстановления теплоснабжения потребителей тепловой энергии руководитель работ по локализации и устранению аварии немедленно информирует соответствующие АДС организаций, обслуживающих жилищный фонд и объекты социальной сферы, расположенные на территории </w:t>
      </w:r>
      <w:r w:rsidR="00FB4686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Кохма, других организаций, попавших в зону аварии, оперативного дежурного ЕДДС </w:t>
      </w:r>
      <w:r w:rsidR="00FB4686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Кохма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63A4A" w:rsidRPr="00756B2F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форме</w:t>
      </w:r>
      <w:r w:rsidR="00756B2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соответствии с П</w:t>
      </w:r>
      <w:r w:rsidR="00F63A4A" w:rsidRPr="00756B2F">
        <w:rPr>
          <w:rFonts w:ascii="Times New Roman" w:eastAsia="Times New Roman" w:hAnsi="Times New Roman" w:cs="Times New Roman"/>
          <w:sz w:val="28"/>
          <w:szCs w:val="28"/>
          <w:lang w:eastAsia="en-US"/>
        </w:rPr>
        <w:t>риложением к настоящему Порядку</w:t>
      </w:r>
      <w:r w:rsidRPr="00756B2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5FF5ACC" w14:textId="4BE1373C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Если в результате обнаруженной аварии подлежат ограничению или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отключению в подаче тепловой энергии медицинские, дошкольные образовательные и общеобразовательные учреждения, диспетчер АДС теплоснабжающей</w:t>
      </w:r>
      <w:r w:rsidR="00C057E7">
        <w:rPr>
          <w:rFonts w:ascii="Times New Roman" w:eastAsia="Times New Roman" w:hAnsi="Times New Roman" w:cs="Times New Roman"/>
          <w:sz w:val="28"/>
          <w:szCs w:val="28"/>
          <w:lang w:eastAsia="en-US"/>
        </w:rPr>
        <w:t>, теплосетевой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организации незамедлительно сообщает об этом в соответствующие организации и учреждения по всем доступным каналам связи.</w:t>
      </w:r>
    </w:p>
    <w:p w14:paraId="65FF5ACD" w14:textId="54931DA9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Лицо,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ответственное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ликвидацию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аварии,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обязано:</w:t>
      </w:r>
    </w:p>
    <w:p w14:paraId="65FF5ACE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уведомить </w:t>
      </w:r>
      <w:r w:rsidR="001A3413">
        <w:rPr>
          <w:rFonts w:ascii="Times New Roman" w:eastAsia="Times New Roman" w:hAnsi="Times New Roman" w:cs="Times New Roman"/>
          <w:sz w:val="28"/>
          <w:lang w:eastAsia="en-US"/>
        </w:rPr>
        <w:t xml:space="preserve">оперативного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дежурного ЕДДС </w:t>
      </w:r>
      <w:r w:rsidR="00FB4686">
        <w:rPr>
          <w:rFonts w:ascii="Times New Roman" w:eastAsia="Times New Roman" w:hAnsi="Times New Roman" w:cs="Times New Roman"/>
          <w:sz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 Кохма об ответственном лице за ликвидацию аварии;</w:t>
      </w:r>
    </w:p>
    <w:p w14:paraId="65FF5ACF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вызвать через диспетчерские службы представителей организаций, имеющих подземные коммуникации в месте аварии, и согласовать с ними проведение земляных работ для ликвидации аварии;</w:t>
      </w:r>
    </w:p>
    <w:p w14:paraId="65FF5AD0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обеспечить выполнение работ на подземных коммуникациях в минимально необходимые короткие сроки и обеспечить безопасные условия производства работ;</w:t>
      </w:r>
    </w:p>
    <w:p w14:paraId="65FF5AD1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информировать о завершении аварийно-восстановительных работах (этапа работ) оперативного дежурного ЕДДС </w:t>
      </w:r>
      <w:r w:rsidR="00FB4686">
        <w:rPr>
          <w:rFonts w:ascii="Times New Roman" w:eastAsia="Times New Roman" w:hAnsi="Times New Roman" w:cs="Times New Roman"/>
          <w:sz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 Кохма, АДС организаций, обслуживающих жилищный фонд, социальные учреждения, расположенные на территории </w:t>
      </w:r>
      <w:r w:rsidR="00FB4686">
        <w:rPr>
          <w:rFonts w:ascii="Times New Roman" w:eastAsia="Times New Roman" w:hAnsi="Times New Roman" w:cs="Times New Roman"/>
          <w:sz w:val="28"/>
          <w:lang w:eastAsia="en-US"/>
        </w:rPr>
        <w:t>городского окр</w:t>
      </w:r>
      <w:r w:rsidR="0021756A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="00FB4686">
        <w:rPr>
          <w:rFonts w:ascii="Times New Roman" w:eastAsia="Times New Roman" w:hAnsi="Times New Roman" w:cs="Times New Roman"/>
          <w:sz w:val="28"/>
          <w:lang w:eastAsia="en-US"/>
        </w:rPr>
        <w:t>га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 Кохма.</w:t>
      </w:r>
    </w:p>
    <w:p w14:paraId="65FF5AD2" w14:textId="77777777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Собственники и иные законные владельцы инженерных сетей и коммуникаций, находящихся в зоне ликвидации аварии, обеспечивают незамедлительно по получении телефонограммы выезд своих представителей для согласования земляных работ.</w:t>
      </w:r>
    </w:p>
    <w:p w14:paraId="65FF5AD3" w14:textId="6CC4B9EA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о введении режима ограничения или отключения подачи теплоносителя потребителям при аварии принимается руководителем соответствующей теплоснабжающей</w:t>
      </w:r>
      <w:r w:rsidR="00C057E7">
        <w:rPr>
          <w:rFonts w:ascii="Times New Roman" w:eastAsia="Times New Roman" w:hAnsi="Times New Roman" w:cs="Times New Roman"/>
          <w:sz w:val="28"/>
          <w:szCs w:val="28"/>
          <w:lang w:eastAsia="en-US"/>
        </w:rPr>
        <w:t>, теплосетевой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организации по согласованию с Главой городского округа Кохма.</w:t>
      </w:r>
    </w:p>
    <w:p w14:paraId="65FF5AD4" w14:textId="77777777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возникновения крупных аварий, вызывающих возможные перерывы теплоснабжения </w:t>
      </w:r>
      <w:r w:rsidR="00FB4686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Кохма на срок более одних суток, решением Главы городского округа Кохма создается штаб по оперативному принятию мер для обеспечения устойчивой работы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котельной, жилищного фонда и объектов социальной сферы на территории </w:t>
      </w:r>
      <w:r w:rsidR="00FB4686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Кохма.</w:t>
      </w:r>
    </w:p>
    <w:p w14:paraId="65FF5AD5" w14:textId="2AE5AC58" w:rsidR="00B37514" w:rsidRDefault="00B03301" w:rsidP="001A341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 получаемые в процессе функционирования диспетчерских служб сообщения фиксируются дежурными организации в соответствующих журналах</w:t>
      </w:r>
      <w:r w:rsidR="00E44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с отметкой времени получения информации и фамилии лиц, передавших (получивших) сообщения.</w:t>
      </w:r>
    </w:p>
    <w:p w14:paraId="65FF5AD6" w14:textId="4862EA51" w:rsidR="00B03301" w:rsidRPr="00B03301" w:rsidRDefault="00B03301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Общую координацию действий АДС теплоснабжающей</w:t>
      </w:r>
      <w:r w:rsidR="00C057E7">
        <w:rPr>
          <w:rFonts w:ascii="Times New Roman" w:eastAsia="Times New Roman" w:hAnsi="Times New Roman" w:cs="Times New Roman"/>
          <w:sz w:val="28"/>
          <w:szCs w:val="28"/>
          <w:lang w:eastAsia="en-US"/>
        </w:rPr>
        <w:t>, теплосетевой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организации и организаций, осуществляющих обслуживание жилищного фонда и социальных учреждений, расположенных на территории </w:t>
      </w:r>
      <w:r w:rsidR="00FB4686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Кохма, осуществляет оперативный дежурный ЕДДС </w:t>
      </w:r>
      <w:r w:rsidR="00FB4686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Кохма.</w:t>
      </w:r>
    </w:p>
    <w:p w14:paraId="65FF5AD7" w14:textId="77777777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Обо всех аварийных ситуациях на котельных и сетях оперативный дежурный ЕДДС </w:t>
      </w:r>
      <w:r w:rsidR="001A341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округа Кохма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извещает Главу городского округа Кохма.</w:t>
      </w:r>
    </w:p>
    <w:p w14:paraId="65FF5AD8" w14:textId="77777777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возникновении технологического нарушения с признаками аварии, инцидента старший по должности из числа обслуживающего оперативного персонала котельной обязан:</w:t>
      </w:r>
    </w:p>
    <w:p w14:paraId="65FF5AD9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составить общую картину характера, места, размеров технологического 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нарушения;</w:t>
      </w:r>
    </w:p>
    <w:p w14:paraId="65FF5ADA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отключить и убедиться в отключении поврежденного оборудования, трубопровода и принять меры к отключению оборудования, работающего в опасной зоне;</w:t>
      </w:r>
    </w:p>
    <w:p w14:paraId="65FF5ADB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организовать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предотвращение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развития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технологического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723036">
        <w:rPr>
          <w:rFonts w:ascii="Times New Roman" w:eastAsia="Times New Roman" w:hAnsi="Times New Roman" w:cs="Times New Roman"/>
          <w:spacing w:val="-2"/>
          <w:sz w:val="28"/>
          <w:lang w:eastAsia="en-US"/>
        </w:rPr>
        <w:t>нарушения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;</w:t>
      </w:r>
    </w:p>
    <w:p w14:paraId="65FF5ADC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принять меры к обеспечению безопасности персонала, находящегося в опасной зоне;</w:t>
      </w:r>
    </w:p>
    <w:p w14:paraId="65FF5ADD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немедленно организовать первую помощь пострадавшим и при необходимости их доставку в медицинские учреждения;</w:t>
      </w:r>
    </w:p>
    <w:p w14:paraId="65FF5ADE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сохранить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начала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расследования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обстановку,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какой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она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была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момент происшествия, если это не угрожает жизни и здоровью других лиц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lastRenderedPageBreak/>
        <w:t>и не ведет к продолжению аварии, а в случае невозможности ее сохранения, зафиксировать сложившуюся обстановку (сделать фотографии);</w:t>
      </w:r>
    </w:p>
    <w:p w14:paraId="65FF5ADF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сообщить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произошедшем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нарушении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руководству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предприятия,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дежурную диспетчерскую службу предприятия и ЕДДС </w:t>
      </w:r>
      <w:r w:rsidR="0021756A">
        <w:rPr>
          <w:rFonts w:ascii="Times New Roman" w:eastAsia="Times New Roman" w:hAnsi="Times New Roman" w:cs="Times New Roman"/>
          <w:sz w:val="28"/>
          <w:lang w:eastAsia="en-US"/>
        </w:rPr>
        <w:t>городского округа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 Кохма. </w:t>
      </w: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Приемка и сдача смены во время ликвидации аварии (инцидента) запрещается. Пришедший на смену обслуживающий оперативный персонал во время ликвидации аварии (инцидента) может быть использован по усмотрению лица, осуществляющего руководство ликвидацией аварийной ситуации.</w:t>
      </w:r>
    </w:p>
    <w:p w14:paraId="65FF5AE0" w14:textId="77777777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затянувшейся ликвидации технологического нарушения в зависимости от его характера, допускается сдача смены с разрешения руководящего административно-технического персонала ресурсоснабжающей организации.</w:t>
      </w:r>
    </w:p>
    <w:p w14:paraId="65FF5AE1" w14:textId="77777777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Обслуживающий оперативный персонал несет полную ответственность за ликвидацию аварийного положения.</w:t>
      </w:r>
    </w:p>
    <w:p w14:paraId="65FF5AE2" w14:textId="77777777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 задачами обслуживающего оперативного персонала при ликвидации аварии являются:</w:t>
      </w:r>
    </w:p>
    <w:p w14:paraId="65FF5AE3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109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выявление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причин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масштаба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аварии,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инцидента;</w:t>
      </w:r>
    </w:p>
    <w:p w14:paraId="65FF5AE4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109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устранение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причин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аварии,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инцидента;</w:t>
      </w:r>
    </w:p>
    <w:p w14:paraId="65FF5AE5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исключение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воздействия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травмирующих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факторов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персонал;</w:t>
      </w:r>
    </w:p>
    <w:p w14:paraId="65FF5AE6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отключение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поврежденного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оборудования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или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участка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t>тепловых</w:t>
      </w:r>
      <w:r w:rsidR="0072303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сетей;</w:t>
      </w:r>
    </w:p>
    <w:p w14:paraId="65FF5AE7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восстановление в кратчайший срок теплоснабжения потребителей и нормальной работы оборудования;</w:t>
      </w:r>
    </w:p>
    <w:p w14:paraId="65FF5AE8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уточнение состояния оборудования и возможности ввода его в работу своими силами, организация (при необходимости) вызова персонала для ликвидации последствий аварии, инцидента;</w:t>
      </w:r>
    </w:p>
    <w:p w14:paraId="65FF5AE9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сообщение о происшедшем оперативным или административно- техническим лицам организации, других предприятий, которых </w:t>
      </w:r>
      <w:r w:rsidRPr="00B03301">
        <w:rPr>
          <w:rFonts w:ascii="Times New Roman" w:eastAsia="Times New Roman" w:hAnsi="Times New Roman" w:cs="Times New Roman"/>
          <w:sz w:val="28"/>
          <w:lang w:eastAsia="en-US"/>
        </w:rPr>
        <w:lastRenderedPageBreak/>
        <w:t>затрагивают последствия аварии или инцидента, руководству цеха или предприятия.</w:t>
      </w:r>
    </w:p>
    <w:p w14:paraId="65FF5AEA" w14:textId="77777777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Каждая авария или инцидент должны быть тщательно расследованы, установлены причины и виновные, намечены конкретные организационные и технические мероприятия по предупреждению подобных случаев, для чего:</w:t>
      </w:r>
    </w:p>
    <w:p w14:paraId="65FF5AEB" w14:textId="77777777" w:rsidR="00B03301" w:rsidRPr="00B03301" w:rsidRDefault="00723036" w:rsidP="00F840AA">
      <w:pPr>
        <w:widowControl w:val="0"/>
        <w:numPr>
          <w:ilvl w:val="1"/>
          <w:numId w:val="1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B03301" w:rsidRPr="00B03301">
        <w:rPr>
          <w:rFonts w:ascii="Times New Roman" w:eastAsia="Times New Roman" w:hAnsi="Times New Roman" w:cs="Times New Roman"/>
          <w:sz w:val="28"/>
          <w:lang w:eastAsia="en-US"/>
        </w:rPr>
        <w:t xml:space="preserve">проверяются записи в оперативной документации, которые должны быть выполнены в полном объеме и хронологическом порядке с применением единой </w:t>
      </w:r>
      <w:r w:rsidR="00B03301"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терминологии;</w:t>
      </w:r>
    </w:p>
    <w:p w14:paraId="65FF5AEC" w14:textId="77777777" w:rsidR="00B03301" w:rsidRPr="00B03301" w:rsidRDefault="00B03301" w:rsidP="00F840AA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lang w:eastAsia="en-US"/>
        </w:rPr>
        <w:t>производится изъятие записей оперативных переговоров, диаграмм с приборов, имеющих отношение к технологическому нарушению;</w:t>
      </w:r>
    </w:p>
    <w:p w14:paraId="65FF5AED" w14:textId="09E73AFB" w:rsidR="00B03301" w:rsidRPr="00B03301" w:rsidRDefault="00723036" w:rsidP="00F840AA">
      <w:pPr>
        <w:widowControl w:val="0"/>
        <w:numPr>
          <w:ilvl w:val="1"/>
          <w:numId w:val="1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B03301" w:rsidRPr="00B03301">
        <w:rPr>
          <w:rFonts w:ascii="Times New Roman" w:eastAsia="Times New Roman" w:hAnsi="Times New Roman" w:cs="Times New Roman"/>
          <w:sz w:val="28"/>
          <w:lang w:eastAsia="en-US"/>
        </w:rPr>
        <w:t>берутся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B03301" w:rsidRPr="00B03301">
        <w:rPr>
          <w:rFonts w:ascii="Times New Roman" w:eastAsia="Times New Roman" w:hAnsi="Times New Roman" w:cs="Times New Roman"/>
          <w:sz w:val="28"/>
          <w:lang w:eastAsia="en-US"/>
        </w:rPr>
        <w:t>письменные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B03301" w:rsidRPr="00B03301">
        <w:rPr>
          <w:rFonts w:ascii="Times New Roman" w:eastAsia="Times New Roman" w:hAnsi="Times New Roman" w:cs="Times New Roman"/>
          <w:sz w:val="28"/>
          <w:lang w:eastAsia="en-US"/>
        </w:rPr>
        <w:t>объяснения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B03301" w:rsidRPr="00B03301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B03301" w:rsidRPr="00B03301">
        <w:rPr>
          <w:rFonts w:ascii="Times New Roman" w:eastAsia="Times New Roman" w:hAnsi="Times New Roman" w:cs="Times New Roman"/>
          <w:sz w:val="28"/>
          <w:lang w:eastAsia="en-US"/>
        </w:rPr>
        <w:t>оперативного</w:t>
      </w:r>
      <w:r w:rsidR="00E4417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B03301" w:rsidRPr="00B03301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персонала.</w:t>
      </w:r>
    </w:p>
    <w:p w14:paraId="65FF5AEE" w14:textId="77777777" w:rsidR="00B03301" w:rsidRPr="00B03301" w:rsidRDefault="00B03301" w:rsidP="00F840A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3301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Расследование аварий и инцидентов должно быть начато немедленно после их происшествия и окончено в сроки, установленные приказом или распоряжением о назначении комиссии по расследованию аварии (инцидента), но не позднее 10 рабочих дней при аварии.</w:t>
      </w:r>
    </w:p>
    <w:p w14:paraId="65FF5AEF" w14:textId="77777777" w:rsidR="00B03301" w:rsidRPr="00B03301" w:rsidRDefault="00B03301" w:rsidP="00F840AA">
      <w:pPr>
        <w:widowControl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Состав и дислокация сил и средств</w:t>
      </w:r>
    </w:p>
    <w:p w14:paraId="65FF5AF0" w14:textId="77777777" w:rsidR="00B03301" w:rsidRPr="00B03301" w:rsidRDefault="00B03301" w:rsidP="00384800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14:paraId="65FF5AF1" w14:textId="77777777" w:rsidR="00B03301" w:rsidRPr="00B03301" w:rsidRDefault="00B03301" w:rsidP="00384800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Нормативное количество ресурсов, необходимых для выполнения работ по ликвидации последствий аварийных ситуаций:</w:t>
      </w:r>
    </w:p>
    <w:p w14:paraId="65FF5AF2" w14:textId="77777777" w:rsidR="00B03301" w:rsidRPr="00B03301" w:rsidRDefault="00B03301" w:rsidP="0083322D">
      <w:pPr>
        <w:widowControl w:val="0"/>
        <w:shd w:val="clear" w:color="auto" w:fill="FFFFFF"/>
        <w:tabs>
          <w:tab w:val="left" w:pos="851"/>
        </w:tabs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>для выполнения работ по ликвидации последствий аварийных ситуаций требуется привлечение сил и средств, достаточных для решения поставленных задач в нормативные сроки;</w:t>
      </w:r>
    </w:p>
    <w:p w14:paraId="65FF5AF3" w14:textId="37BABB21" w:rsidR="00B37514" w:rsidRDefault="00B03301" w:rsidP="0083322D">
      <w:pPr>
        <w:widowControl w:val="0"/>
        <w:shd w:val="clear" w:color="auto" w:fill="FFFFFF"/>
        <w:tabs>
          <w:tab w:val="left" w:pos="851"/>
        </w:tabs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для устранения последствий аварийных ситуаций создаются и </w:t>
      </w: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используются: резервы финансовых и материальных ресурсов теплоснабжающих</w:t>
      </w:r>
      <w:r w:rsidR="00C057E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теплосетевых</w:t>
      </w: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организаций. Объемы резервов финансовых ресурсов (резервных фондов) определяются и утверждаются локальным правовым актом;</w:t>
      </w:r>
    </w:p>
    <w:p w14:paraId="65FF5AF4" w14:textId="77777777" w:rsidR="00B03301" w:rsidRPr="00B03301" w:rsidRDefault="00B03301" w:rsidP="0083322D">
      <w:pPr>
        <w:widowControl w:val="0"/>
        <w:shd w:val="clear" w:color="auto" w:fill="FFFFFF"/>
        <w:tabs>
          <w:tab w:val="left" w:pos="851"/>
        </w:tabs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14:paraId="65FF5AF5" w14:textId="77777777" w:rsidR="00B03301" w:rsidRPr="0083322D" w:rsidRDefault="00B03301" w:rsidP="00384800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Филиал Владимирский ПАО «Т Плюс» </w:t>
      </w:r>
      <w:bookmarkStart w:id="5" w:name="_Hlk213577918"/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на объектах осуществляется круглосуточно дежурство: диспетчерами </w:t>
      </w:r>
      <w:r w:rsidR="005B563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–</w:t>
      </w:r>
      <w:r w:rsidR="0072303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DB68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</w:t>
      </w:r>
      <w:r w:rsidR="0072303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человека, аварийно-восстановительными бригадами </w:t>
      </w:r>
      <w:r w:rsidR="00DB68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–</w:t>
      </w:r>
      <w:r w:rsidR="0072303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DB68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бригад</w:t>
      </w:r>
      <w:r w:rsidR="00BF557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ы</w:t>
      </w:r>
      <w:r w:rsidR="0072303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BF557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общей 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численностью </w:t>
      </w:r>
      <w:r w:rsidR="00BF557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14</w:t>
      </w:r>
      <w:r w:rsidR="0072303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человек</w:t>
      </w:r>
      <w:r w:rsidR="00BF557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состав бригад: мастер, слесаря по обслуживанию и ремонту, электросварщики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</w:t>
      </w:r>
      <w:r w:rsidR="00DB68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99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единиц техники, место дислокации</w:t>
      </w:r>
      <w:r w:rsidR="00BF557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-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территория </w:t>
      </w:r>
      <w:r w:rsidR="00BF557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Ив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ТЭЦ-2 г. Иваново.</w:t>
      </w:r>
    </w:p>
    <w:bookmarkEnd w:id="5"/>
    <w:p w14:paraId="65FF5AF6" w14:textId="06CE5F97" w:rsidR="00B03301" w:rsidRPr="0083322D" w:rsidRDefault="00B03301" w:rsidP="00384800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ООО «Контур Т»</w:t>
      </w:r>
      <w:r w:rsidR="00E4417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на объектах осуществляется круглосуточно дежурство: диспетчерами - 1 человек, аварийно-восстановительной бригадой - 1 бригада, численность 2 человека, 2 единицы техники, место дислокации: территория </w:t>
      </w:r>
      <w:proofErr w:type="spellStart"/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мкр</w:t>
      </w:r>
      <w:proofErr w:type="spellEnd"/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 Просторный, г.о. Кохма.</w:t>
      </w:r>
    </w:p>
    <w:p w14:paraId="65FF5AF7" w14:textId="3635E45F" w:rsidR="00B03301" w:rsidRPr="0083322D" w:rsidRDefault="00B03301" w:rsidP="00384800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ООО «Ивановская тепловая электростанция»</w:t>
      </w:r>
      <w:bookmarkStart w:id="6" w:name="_Hlk213578090"/>
      <w:r w:rsidR="00E4417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 объектах осуществляется круглосуточно дежурство: диспетчерами - 1 человек, аварийно-восстановительной бригадой - 1 бригада,  численность 2 человека, 3 единицы техники, место дислокации: ул. Ивановская, д. 18, г. Кохма.</w:t>
      </w:r>
    </w:p>
    <w:bookmarkEnd w:id="6"/>
    <w:p w14:paraId="65FF5AF8" w14:textId="4C86D30C" w:rsidR="00B03301" w:rsidRPr="00B03301" w:rsidRDefault="00B03301" w:rsidP="00384800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МУПП «Кохмабытсервис»</w:t>
      </w:r>
      <w:r w:rsidR="00E4417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на объектах осуществляется круглосуточно дежурство: диспетчерами </w:t>
      </w:r>
      <w:r w:rsidR="00DB68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–</w:t>
      </w:r>
      <w:r w:rsidR="0072303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B93B1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</w:t>
      </w:r>
      <w:r w:rsidR="0072303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человек, аварийно-восстановительной бригадой, численность</w:t>
      </w:r>
      <w:r w:rsidR="00C00AD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ю</w:t>
      </w:r>
      <w:r w:rsidR="0072303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DB68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7</w:t>
      </w:r>
      <w:r w:rsidR="0072303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человек, 2 единиц</w:t>
      </w:r>
      <w:r w:rsidR="00C00AD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ы</w:t>
      </w:r>
      <w:r w:rsidRPr="00833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техники, место дислокации: ул. Ивановская, д. 33, г. Кохма.</w:t>
      </w:r>
    </w:p>
    <w:p w14:paraId="65FF5AF9" w14:textId="77777777" w:rsidR="00B03301" w:rsidRDefault="00B03301" w:rsidP="001F6CF5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Организации, осуществляющие управление многоквартирными жилыми домами круглосуточное дежурство диспетчеров и аварийно-</w:t>
      </w:r>
      <w:r w:rsidRPr="00B0330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восстановительных бригад обеспечивают в соответствии с договорами аварийно-диспетчерского обслуживания.</w:t>
      </w:r>
    </w:p>
    <w:p w14:paraId="65FF5AFA" w14:textId="77777777" w:rsidR="00B03301" w:rsidRPr="00B03301" w:rsidRDefault="00B03301" w:rsidP="00F840AA">
      <w:pPr>
        <w:widowControl w:val="0"/>
        <w:spacing w:before="100" w:beforeAutospacing="1"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6. Перечень мероприятий, направленных на обеспечение безопасности населения (в случае, если в результате аварий на объекте теплоснабжения может возникнуть угроза безопасности населения)</w:t>
      </w:r>
    </w:p>
    <w:p w14:paraId="65FF5AFB" w14:textId="77777777" w:rsidR="00B03301" w:rsidRPr="00B03301" w:rsidRDefault="00B03301" w:rsidP="003848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8" w:type="dxa"/>
        <w:tblInd w:w="-289" w:type="dxa"/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710"/>
        <w:gridCol w:w="4819"/>
        <w:gridCol w:w="1701"/>
        <w:gridCol w:w="2268"/>
      </w:tblGrid>
      <w:tr w:rsidR="007D39A4" w:rsidRPr="00B03301" w14:paraId="65FF5B00" w14:textId="77777777" w:rsidTr="007D39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FC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FD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FE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AFF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B03301" w:rsidRPr="00B03301" w14:paraId="65FF5B02" w14:textId="77777777" w:rsidTr="00384800">
        <w:tc>
          <w:tcPr>
            <w:tcW w:w="94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01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возникновении аварии на коммунальных системах жизнеобеспечения</w:t>
            </w:r>
          </w:p>
        </w:tc>
      </w:tr>
      <w:tr w:rsidR="007D39A4" w:rsidRPr="00B03301" w14:paraId="65FF5B1F" w14:textId="77777777" w:rsidTr="007D39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03" w14:textId="77777777" w:rsidR="00B03301" w:rsidRPr="00B03301" w:rsidRDefault="00B03301" w:rsidP="00384800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04" w14:textId="77777777" w:rsidR="00B03301" w:rsidRPr="00B03301" w:rsidRDefault="00B03301" w:rsidP="003848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поступлении информации (сигнала) в 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дежурно-диспетчерские службы ресурсоснабжающих организаций (далее - ДДС РСО)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аварии на </w:t>
            </w:r>
            <w:r w:rsidRPr="00B033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коммунально-технических системах жизнеобеспечения населе</w:t>
            </w:r>
            <w:r w:rsidRPr="00B033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ния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5FF5B05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объема последствий аварийной ситуации (количество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14:paraId="65FF5B06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14:paraId="65FF5B07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электроснабжения объектов жизнеобеспечения населения по обводным каналам;</w:t>
            </w:r>
          </w:p>
          <w:p w14:paraId="65FF5B08" w14:textId="77777777" w:rsidR="00B03301" w:rsidRPr="00B03301" w:rsidRDefault="00B03301" w:rsidP="00384800">
            <w:pPr>
              <w:widowControl w:val="0"/>
              <w:spacing w:after="0" w:line="240" w:lineRule="auto"/>
              <w:ind w:right="-48"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14:paraId="65FF5B09" w14:textId="77777777" w:rsidR="0034104E" w:rsidRDefault="00B03301" w:rsidP="00384800">
            <w:pPr>
              <w:widowControl w:val="0"/>
              <w:spacing w:after="0" w:line="240" w:lineRule="auto"/>
              <w:ind w:left="-48" w:right="-48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</w:t>
            </w:r>
            <w:r w:rsidR="0034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FF5B0A" w14:textId="77777777" w:rsidR="00B03301" w:rsidRPr="00B03301" w:rsidRDefault="0034104E" w:rsidP="00384800">
            <w:pPr>
              <w:widowControl w:val="0"/>
              <w:spacing w:after="0" w:line="240" w:lineRule="auto"/>
              <w:ind w:left="-48" w:right="-48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работ по ликвидации аварии на коммунальных системах жизнеобеспечения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0B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</w:t>
            </w:r>
          </w:p>
          <w:p w14:paraId="65FF5B0C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0D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0E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0F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0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1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2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13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4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5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6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7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8" w14:textId="77777777" w:rsidR="00B03301" w:rsidRPr="00B03301" w:rsidRDefault="00B03301" w:rsidP="00384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9" w14:textId="77777777" w:rsidR="00B03301" w:rsidRPr="00B03301" w:rsidRDefault="0021756A" w:rsidP="00F84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3301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 РСО</w:t>
            </w:r>
          </w:p>
          <w:p w14:paraId="65FF5B1A" w14:textId="77777777" w:rsidR="00B03301" w:rsidRPr="00B03301" w:rsidRDefault="00B03301" w:rsidP="00F84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B" w14:textId="77777777" w:rsidR="00B03301" w:rsidRPr="00B03301" w:rsidRDefault="00B03301" w:rsidP="00F84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C" w14:textId="77777777" w:rsidR="00B03301" w:rsidRPr="00B03301" w:rsidRDefault="00B03301" w:rsidP="00F84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F5B1D" w14:textId="77777777" w:rsidR="00B03301" w:rsidRPr="00B03301" w:rsidRDefault="00B03301" w:rsidP="00F84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аварийные бригады Филиала Владимирский ПАО «Т Плюс», МУПП «Кохмабытсервис», ООО «Контур-Т»</w:t>
            </w:r>
            <w:proofErr w:type="gramStart"/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«Ивановская тепловая электростанция».</w:t>
            </w:r>
          </w:p>
          <w:p w14:paraId="65FF5B1E" w14:textId="77777777" w:rsidR="00B03301" w:rsidRPr="00B03301" w:rsidRDefault="00B03301" w:rsidP="00F84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Объединенные электрические сети», ООО «Иваново </w:t>
            </w:r>
            <w:proofErr w:type="spellStart"/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энергосбыт</w:t>
            </w:r>
            <w:proofErr w:type="spellEnd"/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ООО «</w:t>
            </w:r>
            <w:proofErr w:type="spellStart"/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Промэнергосеть</w:t>
            </w:r>
            <w:proofErr w:type="spellEnd"/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D39A4" w:rsidRPr="00B03301" w14:paraId="65FF5B27" w14:textId="77777777" w:rsidTr="007D39A4">
        <w:trPr>
          <w:trHeight w:val="1072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20" w14:textId="77777777" w:rsidR="00B03301" w:rsidRPr="00B03301" w:rsidRDefault="00B03301" w:rsidP="00384800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21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</w:t>
            </w:r>
          </w:p>
          <w:p w14:paraId="65FF5B22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сведений о наличии и работоспособности автономных источников питания, распределение автономных источников питания по объектам</w:t>
            </w:r>
            <w:r w:rsidR="00DB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FF5B23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бесперебойной подачи тепла в жилые дома</w:t>
            </w:r>
            <w:r w:rsidR="00DB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24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Ч+(0ч. 30 мин.- 01.ч.00 мин)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25" w14:textId="77777777" w:rsidR="00B03301" w:rsidRPr="00B03301" w:rsidRDefault="0021756A" w:rsidP="00F84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3301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варийно-восстановительные бригады АО Объединенные электрические сети», ООО «Иваново </w:t>
            </w:r>
            <w:proofErr w:type="spellStart"/>
            <w:r w:rsidR="00B03301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энергосбыт</w:t>
            </w:r>
            <w:proofErr w:type="spellEnd"/>
            <w:r w:rsidR="00B03301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ООО «</w:t>
            </w:r>
            <w:proofErr w:type="spellStart"/>
            <w:r w:rsidR="00B03301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Промэнергосеть</w:t>
            </w:r>
            <w:proofErr w:type="spellEnd"/>
            <w:r w:rsidR="00B03301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5FF5B26" w14:textId="77777777" w:rsidR="00B03301" w:rsidRPr="00B03301" w:rsidRDefault="00B03301" w:rsidP="00F84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Филиала Владимирский ПАО «Т Плюс», МУПП «Кохмабытсервис», ООО «Контур-Т»</w:t>
            </w:r>
            <w:proofErr w:type="gramStart"/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«Ивановская тепловая электростанция»</w:t>
            </w:r>
          </w:p>
        </w:tc>
      </w:tr>
      <w:tr w:rsidR="007D39A4" w:rsidRPr="00B03301" w14:paraId="65FF5B2D" w14:textId="77777777" w:rsidTr="007D39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28" w14:textId="77777777" w:rsidR="00B03301" w:rsidRPr="00B03301" w:rsidRDefault="00B03301" w:rsidP="00384800">
            <w:pPr>
              <w:widowControl w:val="0"/>
              <w:spacing w:after="0" w:line="240" w:lineRule="auto"/>
              <w:ind w:left="27"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29" w14:textId="2A625B8B" w:rsidR="00B03301" w:rsidRPr="00B03301" w:rsidRDefault="00B03301" w:rsidP="0074414C">
            <w:pPr>
              <w:widowControl w:val="0"/>
              <w:spacing w:after="0" w:line="240" w:lineRule="auto"/>
              <w:ind w:left="-48" w:right="-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сигнала в администрацию</w:t>
            </w:r>
            <w:r w:rsidR="00DB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Кохма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аварии на коммунальных системах жизнеобеспечения:</w:t>
            </w:r>
            <w:r w:rsidR="00E44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оповещение и сбор комиссии по ЧС и ОПБ (по решению председателя КЧС и ОПБ </w:t>
            </w:r>
            <w:r w:rsidR="00744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Кохма</w:t>
            </w:r>
            <w:r w:rsidR="00E44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критически низких температурах, остановкой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 повлекшие нарушения условий жизнедеятельности людей)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2A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</w:t>
            </w:r>
          </w:p>
          <w:p w14:paraId="65FF5B2B" w14:textId="77777777" w:rsidR="00B03301" w:rsidRPr="00B03301" w:rsidRDefault="00B03301" w:rsidP="00253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 + </w:t>
            </w:r>
            <w:r w:rsidR="0025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253697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53697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0мин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2C" w14:textId="77777777" w:rsidR="00B03301" w:rsidRPr="00B03301" w:rsidRDefault="00B03301" w:rsidP="00F840AA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КЧС и ОПБ</w:t>
            </w:r>
          </w:p>
        </w:tc>
      </w:tr>
      <w:tr w:rsidR="007D39A4" w:rsidRPr="00B03301" w14:paraId="65FF5B33" w14:textId="77777777" w:rsidTr="007D39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2E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2F" w14:textId="1A5EB073" w:rsidR="00B03301" w:rsidRPr="00B03301" w:rsidRDefault="00B03301" w:rsidP="0074414C">
            <w:pPr>
              <w:widowControl w:val="0"/>
              <w:spacing w:after="0" w:line="240" w:lineRule="auto"/>
              <w:ind w:left="-48" w:right="-48"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заседания КЧС и ОПБ и подготовка </w:t>
            </w:r>
            <w:r w:rsidR="0015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ЧС и ОПБ МО «О переводе муниципального звена территориальной подсистемы РСЧС в режим ПОВЫШЕННОЙ ГОТОВНОСТИ»</w:t>
            </w:r>
            <w:r w:rsidR="0015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«ЧРЕЗВЫЧАЙНОЙ СИТУАЦИИ»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решению КЧС и ОПБ </w:t>
            </w:r>
            <w:r w:rsidR="00744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Кохма</w:t>
            </w:r>
            <w:r w:rsidR="00E44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критически низких температурах, остановках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 повлекшие нарушения условий жизнедеятельности людей)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0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Ч+(</w:t>
            </w:r>
            <w:r w:rsidR="00B9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92CDC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 -</w:t>
            </w:r>
            <w:r w:rsidR="00B9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2CDC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мин).</w:t>
            </w:r>
          </w:p>
          <w:p w14:paraId="65FF5B31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2" w14:textId="77777777" w:rsidR="00B03301" w:rsidRPr="00B03301" w:rsidRDefault="00B03301" w:rsidP="00F840AA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КЧС и ОПБ</w:t>
            </w:r>
          </w:p>
        </w:tc>
      </w:tr>
      <w:tr w:rsidR="007D39A4" w:rsidRPr="00B03301" w14:paraId="65FF5B38" w14:textId="77777777" w:rsidTr="007D39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4" w14:textId="77777777" w:rsidR="00B03301" w:rsidRPr="00B03301" w:rsidRDefault="00B03301" w:rsidP="00384800">
            <w:pPr>
              <w:widowControl w:val="0"/>
              <w:tabs>
                <w:tab w:val="left" w:pos="-108"/>
                <w:tab w:val="left" w:pos="34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5" w14:textId="77777777" w:rsidR="00B03301" w:rsidRPr="00B03301" w:rsidRDefault="00B03301" w:rsidP="0074414C">
            <w:pPr>
              <w:widowControl w:val="0"/>
              <w:spacing w:after="0" w:line="240" w:lineRule="auto"/>
              <w:ind w:left="-48" w:right="-48"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 оперативной группы </w:t>
            </w:r>
            <w:r w:rsidR="00744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КЧС и ОПБ </w:t>
            </w:r>
            <w:proofErr w:type="spellStart"/>
            <w:r w:rsidR="00744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Кохма</w:t>
            </w:r>
            <w:proofErr w:type="spellEnd"/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место, в котором произошла авария. Проведение анализа обстановки, определение возможных последствий аварии и необходимых сил и средств для ее ликвидации. Определение количества потенциально опасных и химически опасных предприятий, котельных, учреждений здравоохранения, учреждений с круглосуточным пребыванием маломобильных групп населения, попадающих в зону возможной ЧС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6" w14:textId="77777777" w:rsidR="00B03301" w:rsidRPr="00B03301" w:rsidRDefault="00B03301" w:rsidP="00B92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Ч+( 2ч. </w:t>
            </w:r>
            <w:r w:rsidR="00B9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2CDC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 - 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- 3 час.00 мин)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7" w14:textId="77777777" w:rsidR="00B03301" w:rsidRPr="00B03301" w:rsidRDefault="00B03301" w:rsidP="00F840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председатель КЧС и ОПБ</w:t>
            </w:r>
          </w:p>
        </w:tc>
      </w:tr>
      <w:tr w:rsidR="007D39A4" w:rsidRPr="00B03301" w14:paraId="65FF5B3D" w14:textId="77777777" w:rsidTr="007D39A4">
        <w:trPr>
          <w:trHeight w:val="415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9" w14:textId="77777777" w:rsidR="00B03301" w:rsidRPr="00B03301" w:rsidRDefault="00B03301" w:rsidP="00384800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A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несения круглосуточного дежурства руководящего состава 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городского округа Кохма (КЧС и ОПБ)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B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Ч+3ч.00 мин.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C" w14:textId="77777777" w:rsidR="00B03301" w:rsidRPr="00B03301" w:rsidRDefault="00B03301" w:rsidP="00F840AA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КЧС и ОПБ</w:t>
            </w:r>
          </w:p>
        </w:tc>
      </w:tr>
      <w:tr w:rsidR="007D39A4" w:rsidRPr="00B03301" w14:paraId="65FF5B42" w14:textId="77777777" w:rsidTr="007D39A4">
        <w:trPr>
          <w:trHeight w:val="57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E" w14:textId="77777777" w:rsidR="00B03301" w:rsidRPr="00B03301" w:rsidRDefault="00B03301" w:rsidP="00384800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3F" w14:textId="55DA8E34" w:rsidR="00B03301" w:rsidRPr="00B03301" w:rsidRDefault="00B92CDC" w:rsidP="00DB68BA">
            <w:pPr>
              <w:widowControl w:val="0"/>
              <w:spacing w:after="0" w:line="240" w:lineRule="auto"/>
              <w:ind w:left="-48" w:right="-48"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16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Организация прогнозирования возникновения </w:t>
            </w:r>
            <w:r w:rsidR="00DB68BA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ЧС</w:t>
            </w:r>
            <w:r w:rsidRPr="00A97B16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и их последствий.</w:t>
            </w:r>
            <w:r w:rsidR="00E4417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A97B16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Подготовка модели развития ЧС при наихудшем сценарии</w:t>
            </w:r>
            <w:r w:rsidR="00E4417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A97B16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развития.</w:t>
            </w:r>
            <w:r w:rsidR="0034104E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Координация действий по ликвидации ЧС, привлечение дополнит</w:t>
            </w:r>
            <w:r w:rsidR="005B5632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е</w:t>
            </w:r>
            <w:r w:rsidR="0034104E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льных сил и средств (при необходимости)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40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Ч+3ч. 00 мин.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41" w14:textId="77777777" w:rsidR="00B03301" w:rsidRPr="00B03301" w:rsidRDefault="00B03301" w:rsidP="00F840AA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штаб КЧС и ОПБ</w:t>
            </w:r>
          </w:p>
        </w:tc>
      </w:tr>
      <w:tr w:rsidR="007D39A4" w:rsidRPr="00B03301" w14:paraId="65FF5B4D" w14:textId="77777777" w:rsidTr="007D39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43" w14:textId="77777777" w:rsidR="00B03301" w:rsidRPr="00B03301" w:rsidRDefault="00B03301" w:rsidP="00384800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44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сбора и обобщения информации:</w:t>
            </w:r>
          </w:p>
          <w:p w14:paraId="65FF5B45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ходе развития аварии и проведения работ по ее ликвидации;</w:t>
            </w:r>
          </w:p>
          <w:p w14:paraId="65FF5B46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 состоянии безопасности объектов жизнеобеспечения </w:t>
            </w:r>
            <w:r w:rsidR="00DB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FF5B47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состоянии отопительных котельных, тепловых пунктов, систем энергоснабжения, о наличии резервного топлива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48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каждый</w:t>
            </w:r>
          </w:p>
          <w:p w14:paraId="65FF5B49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(в течении первых суток)</w:t>
            </w:r>
          </w:p>
          <w:p w14:paraId="65FF5B4A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  <w:p w14:paraId="65FF5B4B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последующие сутки)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4C" w14:textId="77777777" w:rsidR="00B03301" w:rsidRPr="00B03301" w:rsidRDefault="00B03301" w:rsidP="00F840A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штаб КЧС и ОПБ</w:t>
            </w:r>
          </w:p>
        </w:tc>
      </w:tr>
      <w:tr w:rsidR="007D39A4" w:rsidRPr="00B03301" w14:paraId="65FF5B52" w14:textId="77777777" w:rsidTr="007D39A4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4E" w14:textId="77777777" w:rsidR="00B03301" w:rsidRPr="00B03301" w:rsidRDefault="00B03301" w:rsidP="00384800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4F" w14:textId="77777777" w:rsidR="00B03301" w:rsidRPr="00B03301" w:rsidRDefault="00B03301" w:rsidP="00DB68BA">
            <w:pPr>
              <w:widowControl w:val="0"/>
              <w:spacing w:after="0" w:line="240" w:lineRule="auto"/>
              <w:ind w:left="-48" w:right="-48"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устойчивой работой объектов и систем жизнеобеспечения населения </w:t>
            </w:r>
            <w:r w:rsidR="00DB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50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ликвидации аварии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51" w14:textId="77777777" w:rsidR="00B03301" w:rsidRPr="00B03301" w:rsidRDefault="00B03301" w:rsidP="00F840AA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штаб КЧС и ОПБ</w:t>
            </w:r>
          </w:p>
        </w:tc>
      </w:tr>
      <w:tr w:rsidR="007D39A4" w:rsidRPr="00B03301" w14:paraId="65FF5B57" w14:textId="77777777" w:rsidTr="007D39A4">
        <w:trPr>
          <w:trHeight w:val="501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53" w14:textId="77777777" w:rsidR="00B03301" w:rsidRPr="00B03301" w:rsidRDefault="00B03301" w:rsidP="00384800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54" w14:textId="77777777" w:rsidR="00B03301" w:rsidRPr="00B03301" w:rsidRDefault="00B03301" w:rsidP="00384800">
            <w:pPr>
              <w:widowControl w:val="0"/>
              <w:spacing w:after="0" w:line="240" w:lineRule="auto"/>
              <w:ind w:left="-48" w:right="-48"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55" w14:textId="77777777" w:rsidR="00B03301" w:rsidRPr="00B03301" w:rsidRDefault="00B03301" w:rsidP="00384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Ч+3 ч 00 мин.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F5B56" w14:textId="77777777" w:rsidR="00B03301" w:rsidRPr="00B03301" w:rsidRDefault="00FE76EF" w:rsidP="00DB6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32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полиции№ 5 (г. Кохма)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</w:t>
              </w:r>
              <w:r w:rsidRPr="00B0330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МВД России «Ивановский</w:t>
              </w:r>
            </w:hyperlink>
            <w:r w:rsidR="00B03301" w:rsidRPr="00B0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5FF5B58" w14:textId="77777777" w:rsidR="00B03301" w:rsidRPr="00B03301" w:rsidRDefault="00B03301" w:rsidP="0038480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FF5B59" w14:textId="77777777" w:rsidR="00B03301" w:rsidRPr="00B03301" w:rsidRDefault="00B03301" w:rsidP="00384800">
      <w:pPr>
        <w:widowControl w:val="0"/>
        <w:shd w:val="clear" w:color="auto" w:fill="FFFFFF"/>
        <w:autoSpaceDN w:val="0"/>
        <w:spacing w:after="0" w:line="240" w:lineRule="auto"/>
        <w:ind w:left="383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Раздел 7. Порядок организации материально-технического, инженерного и финансового обеспечения мероприятий по локализации и ликвидации последствий аварий на системе теплоснабжения</w:t>
      </w:r>
    </w:p>
    <w:p w14:paraId="65FF5B5A" w14:textId="77777777" w:rsidR="00B03301" w:rsidRPr="00B03301" w:rsidRDefault="00B03301" w:rsidP="00384800">
      <w:pPr>
        <w:widowControl w:val="0"/>
        <w:shd w:val="clear" w:color="auto" w:fill="FFFFFF"/>
        <w:autoSpaceDN w:val="0"/>
        <w:spacing w:after="0" w:line="240" w:lineRule="auto"/>
        <w:ind w:left="383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14:paraId="65FF5B5B" w14:textId="77777777" w:rsidR="00B03301" w:rsidRPr="00B03301" w:rsidRDefault="00B03301" w:rsidP="00384800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Для выполнения работ по ликвидации последствий аварийных ситуаций требуется привлечение сил и средств достаточных для решения, поставленных задач в нормативные сроки.</w:t>
      </w:r>
    </w:p>
    <w:p w14:paraId="65FF5B5C" w14:textId="77777777" w:rsidR="00B03301" w:rsidRPr="00B03301" w:rsidRDefault="00B03301" w:rsidP="00384800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Для ликвидации аварий, чрезвычайных ситуаций и их последствий создаются и используются резервы:</w:t>
      </w:r>
    </w:p>
    <w:p w14:paraId="65FF5B5D" w14:textId="77777777" w:rsidR="00B03301" w:rsidRPr="00B03301" w:rsidRDefault="00B03301" w:rsidP="0083322D">
      <w:pPr>
        <w:widowControl w:val="0"/>
        <w:shd w:val="clear" w:color="auto" w:fill="FFFFFF"/>
        <w:tabs>
          <w:tab w:val="left" w:pos="1134"/>
        </w:tabs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- финансовых ресурсов администрации </w:t>
      </w:r>
      <w:bookmarkStart w:id="7" w:name="_Hlk213573543"/>
      <w:r w:rsidRPr="00B0330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городского округа Кохма</w:t>
      </w:r>
      <w:bookmarkEnd w:id="7"/>
      <w:r w:rsidRPr="00B0330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;</w:t>
      </w:r>
    </w:p>
    <w:p w14:paraId="65FF5B5E" w14:textId="7D580808" w:rsidR="00B03301" w:rsidRPr="00B03301" w:rsidRDefault="00B03301" w:rsidP="0083322D">
      <w:pPr>
        <w:widowControl w:val="0"/>
        <w:shd w:val="clear" w:color="auto" w:fill="FFFFFF"/>
        <w:tabs>
          <w:tab w:val="left" w:pos="709"/>
        </w:tabs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-</w:t>
      </w:r>
      <w:r w:rsidR="0072303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</w:t>
      </w:r>
      <w:r w:rsidRPr="00B0330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материально-технических, инженерных и финансовых ресурсов теплоснабжающих</w:t>
      </w:r>
      <w:r w:rsidR="00C057E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, теплосетевых</w:t>
      </w:r>
      <w:r w:rsidRPr="00B0330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организаций.</w:t>
      </w:r>
    </w:p>
    <w:p w14:paraId="65FF5B5F" w14:textId="77777777" w:rsidR="00B03301" w:rsidRPr="00B03301" w:rsidRDefault="00B03301" w:rsidP="00384800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Средства резервного фонда городского округа Кохма направляются на финансовое обеспечение расходов по осуществлению неотложных </w:t>
      </w:r>
      <w:r w:rsidRPr="00B0330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lastRenderedPageBreak/>
        <w:t>мероприятий, направленных на предупреждение и ликвидацию чрезвычайных ситуаций и других непредвиденных расходов</w:t>
      </w:r>
    </w:p>
    <w:p w14:paraId="65FF5B60" w14:textId="77777777" w:rsidR="00B03301" w:rsidRDefault="00B03301" w:rsidP="00384800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B0330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Объем резервного фонда устанавливается Решением Городской Думы городского округа Кохма о бюджете городского округа Кохма на соответствующий финансовый год и плановый период и может корректироваться (изменяться) в течение финансового года.</w:t>
      </w:r>
    </w:p>
    <w:p w14:paraId="65FF5B61" w14:textId="77777777" w:rsidR="00756B2F" w:rsidRDefault="00756B2F" w:rsidP="00384800">
      <w:pPr>
        <w:widowControl w:val="0"/>
        <w:shd w:val="clear" w:color="auto" w:fill="FFFFFF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sectPr w:rsidR="00756B2F" w:rsidSect="0083322D">
          <w:footerReference w:type="default" r:id="rId17"/>
          <w:pgSz w:w="11905" w:h="16837"/>
          <w:pgMar w:top="1134" w:right="1276" w:bottom="1134" w:left="1559" w:header="567" w:footer="567" w:gutter="0"/>
          <w:pgNumType w:start="1"/>
          <w:cols w:space="720"/>
          <w:titlePg/>
          <w:docGrid w:linePitch="360"/>
        </w:sectPr>
      </w:pPr>
    </w:p>
    <w:p w14:paraId="65FF5B62" w14:textId="77777777" w:rsidR="00DB68BA" w:rsidRDefault="00C0673E" w:rsidP="00F840AA">
      <w:pPr>
        <w:widowControl w:val="0"/>
        <w:shd w:val="clear" w:color="auto" w:fill="FFFFFF"/>
        <w:autoSpaceDN w:val="0"/>
        <w:spacing w:after="0" w:line="240" w:lineRule="auto"/>
        <w:ind w:firstLine="709"/>
        <w:jc w:val="right"/>
        <w:textAlignment w:val="baseline"/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lastRenderedPageBreak/>
        <w:t>Приложение</w:t>
      </w:r>
    </w:p>
    <w:p w14:paraId="65FF5B63" w14:textId="77777777" w:rsidR="00DB68BA" w:rsidRDefault="00DB68BA" w:rsidP="00F840AA">
      <w:pPr>
        <w:widowControl w:val="0"/>
        <w:shd w:val="clear" w:color="auto" w:fill="FFFFFF"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DB68B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ку</w:t>
      </w:r>
      <w:r w:rsidRPr="00DB68B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действий по ликвидации </w:t>
      </w:r>
    </w:p>
    <w:p w14:paraId="65FF5B64" w14:textId="77777777" w:rsidR="00DB68BA" w:rsidRDefault="00DB68BA" w:rsidP="00F840AA">
      <w:pPr>
        <w:widowControl w:val="0"/>
        <w:shd w:val="clear" w:color="auto" w:fill="FFFFFF"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DB68B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последствий аварийных ситуаций в сфере </w:t>
      </w:r>
    </w:p>
    <w:p w14:paraId="65FF5B65" w14:textId="77777777" w:rsidR="00DB68BA" w:rsidRDefault="00DB68BA" w:rsidP="00F840AA">
      <w:pPr>
        <w:widowControl w:val="0"/>
        <w:shd w:val="clear" w:color="auto" w:fill="FFFFFF"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DB68B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теплоснабжения в городском округе Кохма </w:t>
      </w:r>
    </w:p>
    <w:p w14:paraId="65FF5B66" w14:textId="77777777" w:rsidR="00C0673E" w:rsidRPr="00B03301" w:rsidRDefault="00DB68BA" w:rsidP="00F840AA">
      <w:pPr>
        <w:widowControl w:val="0"/>
        <w:shd w:val="clear" w:color="auto" w:fill="FFFFFF"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DB68B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на отопительный период 2026-2027 годов</w:t>
      </w: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03"/>
        <w:gridCol w:w="1587"/>
      </w:tblGrid>
      <w:tr w:rsidR="00F63A4A" w14:paraId="65FF5B6B" w14:textId="77777777" w:rsidTr="00B92CD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F5B67" w14:textId="77777777" w:rsidR="00DB68BA" w:rsidRDefault="00DB68BA" w:rsidP="00B92CDC">
            <w:pPr>
              <w:pStyle w:val="ConsPlusNormal"/>
              <w:jc w:val="center"/>
            </w:pPr>
          </w:p>
          <w:p w14:paraId="65FF5B68" w14:textId="77777777" w:rsidR="00F63A4A" w:rsidRDefault="00F63A4A" w:rsidP="00B92CDC">
            <w:pPr>
              <w:pStyle w:val="ConsPlusNormal"/>
              <w:jc w:val="center"/>
            </w:pPr>
            <w:r>
              <w:t>ИНФОРМАЦИЯ</w:t>
            </w:r>
          </w:p>
          <w:p w14:paraId="65FF5B69" w14:textId="77777777" w:rsidR="00756B2F" w:rsidRDefault="00756B2F" w:rsidP="00756B2F">
            <w:pPr>
              <w:pStyle w:val="ConsPlusNormal"/>
              <w:jc w:val="center"/>
            </w:pPr>
            <w:r>
              <w:t>о повреждениях на объектах ЖКХ и проведении</w:t>
            </w:r>
          </w:p>
          <w:p w14:paraId="65FF5B6A" w14:textId="77777777" w:rsidR="00F63A4A" w:rsidRDefault="00756B2F" w:rsidP="00B92CDC">
            <w:pPr>
              <w:pStyle w:val="ConsPlusNormal"/>
              <w:jc w:val="center"/>
            </w:pPr>
            <w:r>
              <w:t>аварийно-восстановительных работ &lt;*&gt;</w:t>
            </w:r>
          </w:p>
        </w:tc>
      </w:tr>
      <w:tr w:rsidR="00F63A4A" w:rsidRPr="00756B2F" w14:paraId="65FF5B6F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6C" w14:textId="77777777" w:rsidR="00F63A4A" w:rsidRPr="00756B2F" w:rsidRDefault="00F63A4A" w:rsidP="00B92CDC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№ п/п</w:t>
            </w:r>
          </w:p>
        </w:tc>
        <w:tc>
          <w:tcPr>
            <w:tcW w:w="6803" w:type="dxa"/>
          </w:tcPr>
          <w:p w14:paraId="65FF5B6D" w14:textId="77777777" w:rsidR="00F63A4A" w:rsidRPr="00756B2F" w:rsidRDefault="00F63A4A" w:rsidP="00B92CDC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587" w:type="dxa"/>
          </w:tcPr>
          <w:p w14:paraId="65FF5B6E" w14:textId="77777777" w:rsidR="00F63A4A" w:rsidRPr="00756B2F" w:rsidRDefault="00F63A4A" w:rsidP="00B92CDC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Информация</w:t>
            </w:r>
          </w:p>
        </w:tc>
      </w:tr>
      <w:tr w:rsidR="00F63A4A" w:rsidRPr="00756B2F" w14:paraId="65FF5B73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70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14:paraId="65FF5B71" w14:textId="77777777" w:rsidR="00F63A4A" w:rsidRPr="00756B2F" w:rsidRDefault="00F63A4A" w:rsidP="00F63A4A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1587" w:type="dxa"/>
          </w:tcPr>
          <w:p w14:paraId="65FF5B72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77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74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14:paraId="65FF5B75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Дата и время повреждения</w:t>
            </w:r>
          </w:p>
        </w:tc>
        <w:tc>
          <w:tcPr>
            <w:tcW w:w="1587" w:type="dxa"/>
          </w:tcPr>
          <w:p w14:paraId="65FF5B76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7B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78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14:paraId="65FF5B79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Наименование объекта, его местонахождение</w:t>
            </w:r>
          </w:p>
        </w:tc>
        <w:tc>
          <w:tcPr>
            <w:tcW w:w="1587" w:type="dxa"/>
          </w:tcPr>
          <w:p w14:paraId="65FF5B7A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7F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7C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803" w:type="dxa"/>
          </w:tcPr>
          <w:p w14:paraId="65FF5B7D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Характеристика повреждения (отключение, ограничение)</w:t>
            </w:r>
          </w:p>
        </w:tc>
        <w:tc>
          <w:tcPr>
            <w:tcW w:w="1587" w:type="dxa"/>
          </w:tcPr>
          <w:p w14:paraId="65FF5B7E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83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80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803" w:type="dxa"/>
          </w:tcPr>
          <w:p w14:paraId="65FF5B81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Причина повреждения</w:t>
            </w:r>
          </w:p>
        </w:tc>
        <w:tc>
          <w:tcPr>
            <w:tcW w:w="1587" w:type="dxa"/>
          </w:tcPr>
          <w:p w14:paraId="65FF5B82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87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84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6803" w:type="dxa"/>
          </w:tcPr>
          <w:p w14:paraId="65FF5B85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Балансовая принадлежность поврежденного объекта</w:t>
            </w:r>
          </w:p>
        </w:tc>
        <w:tc>
          <w:tcPr>
            <w:tcW w:w="1587" w:type="dxa"/>
          </w:tcPr>
          <w:p w14:paraId="65FF5B86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8B" w14:textId="77777777" w:rsidTr="00B92C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  <w:tcBorders>
              <w:bottom w:val="nil"/>
            </w:tcBorders>
          </w:tcPr>
          <w:p w14:paraId="65FF5B88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803" w:type="dxa"/>
            <w:tcBorders>
              <w:bottom w:val="nil"/>
            </w:tcBorders>
          </w:tcPr>
          <w:p w14:paraId="65FF5B89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Количество отключенных потребителей, в т.ч.:</w:t>
            </w:r>
          </w:p>
        </w:tc>
        <w:tc>
          <w:tcPr>
            <w:tcW w:w="1587" w:type="dxa"/>
            <w:tcBorders>
              <w:bottom w:val="nil"/>
            </w:tcBorders>
          </w:tcPr>
          <w:p w14:paraId="65FF5B8A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8F" w14:textId="77777777" w:rsidTr="00B92C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65FF5B8C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5FF5B8D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- здания и сооружения (в т.ч. жилые);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5FF5B8E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93" w14:textId="77777777" w:rsidTr="00B92C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65FF5B90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5FF5B91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- социально значимые объекты;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5FF5B92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97" w14:textId="77777777" w:rsidTr="00B92C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65FF5B94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5FF5B95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- население;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5FF5B96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9B" w14:textId="77777777" w:rsidTr="00B92C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  <w:tcBorders>
              <w:top w:val="nil"/>
            </w:tcBorders>
          </w:tcPr>
          <w:p w14:paraId="65FF5B98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</w:tcBorders>
          </w:tcPr>
          <w:p w14:paraId="65FF5B99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- объекты жизнеобеспечения</w:t>
            </w:r>
          </w:p>
        </w:tc>
        <w:tc>
          <w:tcPr>
            <w:tcW w:w="1587" w:type="dxa"/>
            <w:tcBorders>
              <w:top w:val="nil"/>
            </w:tcBorders>
          </w:tcPr>
          <w:p w14:paraId="65FF5B9A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9F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9C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803" w:type="dxa"/>
          </w:tcPr>
          <w:p w14:paraId="65FF5B9D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Численность граждан, пострадавших во время повреждения</w:t>
            </w:r>
          </w:p>
        </w:tc>
        <w:tc>
          <w:tcPr>
            <w:tcW w:w="1587" w:type="dxa"/>
          </w:tcPr>
          <w:p w14:paraId="65FF5B9E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A3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A0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803" w:type="dxa"/>
          </w:tcPr>
          <w:p w14:paraId="65FF5BA1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Температура наружного воздуха на момент возникновения нарушения, прогноз на время устранения</w:t>
            </w:r>
          </w:p>
        </w:tc>
        <w:tc>
          <w:tcPr>
            <w:tcW w:w="1587" w:type="dxa"/>
          </w:tcPr>
          <w:p w14:paraId="65FF5BA2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A7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A4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803" w:type="dxa"/>
          </w:tcPr>
          <w:p w14:paraId="65FF5BA5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Меры, принятые или планируемые для локализации и ликвидации аварии, в т.ч. с указанием количества бригад и их численности, техники. Необходимость привлечения сторонних организаций для устранения повреждения</w:t>
            </w:r>
          </w:p>
        </w:tc>
        <w:tc>
          <w:tcPr>
            <w:tcW w:w="1587" w:type="dxa"/>
          </w:tcPr>
          <w:p w14:paraId="65FF5BA6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AB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A8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6803" w:type="dxa"/>
          </w:tcPr>
          <w:p w14:paraId="65FF5BA9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Организация - исполнитель работ</w:t>
            </w:r>
          </w:p>
        </w:tc>
        <w:tc>
          <w:tcPr>
            <w:tcW w:w="1587" w:type="dxa"/>
          </w:tcPr>
          <w:p w14:paraId="65FF5BAA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AF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AC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6803" w:type="dxa"/>
          </w:tcPr>
          <w:p w14:paraId="65FF5BAD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Планируемые дата и время завершения работ</w:t>
            </w:r>
          </w:p>
        </w:tc>
        <w:tc>
          <w:tcPr>
            <w:tcW w:w="1587" w:type="dxa"/>
          </w:tcPr>
          <w:p w14:paraId="65FF5BAE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63A4A" w:rsidRPr="00756B2F" w14:paraId="65FF5BB3" w14:textId="77777777" w:rsidTr="00B92C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14:paraId="65FF5BB0" w14:textId="77777777" w:rsidR="00F63A4A" w:rsidRPr="00756B2F" w:rsidRDefault="00F63A4A" w:rsidP="00B92CDC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6803" w:type="dxa"/>
          </w:tcPr>
          <w:p w14:paraId="65FF5BB1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  <w:r w:rsidRPr="00756B2F">
              <w:rPr>
                <w:b w:val="0"/>
                <w:bCs w:val="0"/>
                <w:sz w:val="24"/>
                <w:szCs w:val="24"/>
              </w:rPr>
              <w:t>Ответственное должностное лицо за проведение аварийно-восстановительных работ, контактный телефон</w:t>
            </w:r>
          </w:p>
        </w:tc>
        <w:tc>
          <w:tcPr>
            <w:tcW w:w="1587" w:type="dxa"/>
          </w:tcPr>
          <w:p w14:paraId="65FF5BB2" w14:textId="77777777" w:rsidR="00F63A4A" w:rsidRPr="00756B2F" w:rsidRDefault="00F63A4A" w:rsidP="00B92CD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65FF5BB4" w14:textId="77777777" w:rsidR="00BF7D3F" w:rsidRPr="00756B2F" w:rsidRDefault="00756B2F" w:rsidP="00756B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B2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Информация направляется немедленно по факту повреждения, далее по состоянию на 08.00 часов, 13.00 часов, 17.00 часов и по завершении аварийно-восстановительных работ.</w:t>
      </w:r>
    </w:p>
    <w:sectPr w:rsidR="00BF7D3F" w:rsidRPr="00756B2F" w:rsidSect="0083322D">
      <w:pgSz w:w="11905" w:h="16837"/>
      <w:pgMar w:top="1134" w:right="1276" w:bottom="1134" w:left="1559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09AFB" w14:textId="77777777" w:rsidR="008B71E0" w:rsidRDefault="008B71E0">
      <w:pPr>
        <w:spacing w:after="0" w:line="240" w:lineRule="auto"/>
      </w:pPr>
      <w:r>
        <w:separator/>
      </w:r>
    </w:p>
  </w:endnote>
  <w:endnote w:type="continuationSeparator" w:id="0">
    <w:p w14:paraId="0B87C80D" w14:textId="77777777" w:rsidR="008B71E0" w:rsidRDefault="008B71E0">
      <w:pPr>
        <w:spacing w:after="0" w:line="240" w:lineRule="auto"/>
      </w:pPr>
      <w:r>
        <w:continuationSeparator/>
      </w:r>
    </w:p>
  </w:endnote>
  <w:endnote w:type="continuationNotice" w:id="1">
    <w:p w14:paraId="1F8B54FF" w14:textId="77777777" w:rsidR="008B71E0" w:rsidRDefault="008B7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5BBF" w14:textId="77777777" w:rsidR="00B92CDC" w:rsidRDefault="00B92CD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5BC0" w14:textId="77777777" w:rsidR="00B92CDC" w:rsidRDefault="00C47035">
    <w:pPr>
      <w:pStyle w:val="af1"/>
      <w:jc w:val="right"/>
    </w:pPr>
    <w:r>
      <w:fldChar w:fldCharType="begin"/>
    </w:r>
    <w:r w:rsidR="00B92CDC">
      <w:instrText>PAGE   \* MERGEFORMAT</w:instrText>
    </w:r>
    <w:r>
      <w:fldChar w:fldCharType="separate"/>
    </w:r>
    <w:r w:rsidR="0035627E">
      <w:rPr>
        <w:noProof/>
      </w:rPr>
      <w:t>2</w:t>
    </w:r>
    <w:r>
      <w:rPr>
        <w:noProof/>
      </w:rPr>
      <w:fldChar w:fldCharType="end"/>
    </w:r>
  </w:p>
  <w:p w14:paraId="65FF5BC1" w14:textId="77777777" w:rsidR="00B92CDC" w:rsidRDefault="00B92CDC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5BC3" w14:textId="77777777" w:rsidR="00B92CDC" w:rsidRDefault="00B92CDC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5BC4" w14:textId="77777777" w:rsidR="00B92CDC" w:rsidRDefault="00C47035" w:rsidP="00893AD2">
    <w:pPr>
      <w:jc w:val="right"/>
    </w:pPr>
    <w:r>
      <w:fldChar w:fldCharType="begin"/>
    </w:r>
    <w:r w:rsidR="00293149">
      <w:instrText>PAGE   \* MERGEFORMAT</w:instrText>
    </w:r>
    <w:r>
      <w:fldChar w:fldCharType="separate"/>
    </w:r>
    <w:r w:rsidR="0035627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B2A1C" w14:textId="77777777" w:rsidR="008B71E0" w:rsidRDefault="008B71E0">
      <w:pPr>
        <w:spacing w:after="0" w:line="240" w:lineRule="auto"/>
      </w:pPr>
      <w:r>
        <w:separator/>
      </w:r>
    </w:p>
  </w:footnote>
  <w:footnote w:type="continuationSeparator" w:id="0">
    <w:p w14:paraId="61B9EAA7" w14:textId="77777777" w:rsidR="008B71E0" w:rsidRDefault="008B71E0">
      <w:pPr>
        <w:spacing w:after="0" w:line="240" w:lineRule="auto"/>
      </w:pPr>
      <w:r>
        <w:continuationSeparator/>
      </w:r>
    </w:p>
  </w:footnote>
  <w:footnote w:type="continuationNotice" w:id="1">
    <w:p w14:paraId="2A05A517" w14:textId="77777777" w:rsidR="008B71E0" w:rsidRDefault="008B71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5BBD" w14:textId="77777777" w:rsidR="00B92CDC" w:rsidRDefault="00B92CD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5BBE" w14:textId="77777777" w:rsidR="00B92CDC" w:rsidRDefault="00B92CDC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5BC2" w14:textId="77777777" w:rsidR="00B92CDC" w:rsidRDefault="00B92CD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5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70" w:hanging="2160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C4B7032"/>
    <w:multiLevelType w:val="hybridMultilevel"/>
    <w:tmpl w:val="4640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C1962"/>
    <w:multiLevelType w:val="multilevel"/>
    <w:tmpl w:val="2FEAA1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3">
    <w:nsid w:val="357933D0"/>
    <w:multiLevelType w:val="hybridMultilevel"/>
    <w:tmpl w:val="C32E468C"/>
    <w:lvl w:ilvl="0" w:tplc="DF869BAA">
      <w:numFmt w:val="bullet"/>
      <w:lvlText w:val="-"/>
      <w:lvlJc w:val="left"/>
      <w:pPr>
        <w:ind w:left="14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E02886">
      <w:numFmt w:val="bullet"/>
      <w:lvlText w:val="•"/>
      <w:lvlJc w:val="left"/>
      <w:pPr>
        <w:ind w:left="1160" w:hanging="261"/>
      </w:pPr>
      <w:rPr>
        <w:rFonts w:hint="default"/>
        <w:lang w:val="ru-RU" w:eastAsia="en-US" w:bidi="ar-SA"/>
      </w:rPr>
    </w:lvl>
    <w:lvl w:ilvl="2" w:tplc="F5FC7FCC">
      <w:numFmt w:val="bullet"/>
      <w:lvlText w:val="•"/>
      <w:lvlJc w:val="left"/>
      <w:pPr>
        <w:ind w:left="2181" w:hanging="261"/>
      </w:pPr>
      <w:rPr>
        <w:rFonts w:hint="default"/>
        <w:lang w:val="ru-RU" w:eastAsia="en-US" w:bidi="ar-SA"/>
      </w:rPr>
    </w:lvl>
    <w:lvl w:ilvl="3" w:tplc="4D9CD3CA">
      <w:numFmt w:val="bullet"/>
      <w:lvlText w:val="•"/>
      <w:lvlJc w:val="left"/>
      <w:pPr>
        <w:ind w:left="3202" w:hanging="261"/>
      </w:pPr>
      <w:rPr>
        <w:rFonts w:hint="default"/>
        <w:lang w:val="ru-RU" w:eastAsia="en-US" w:bidi="ar-SA"/>
      </w:rPr>
    </w:lvl>
    <w:lvl w:ilvl="4" w:tplc="A2BA564C">
      <w:numFmt w:val="bullet"/>
      <w:lvlText w:val="•"/>
      <w:lvlJc w:val="left"/>
      <w:pPr>
        <w:ind w:left="4223" w:hanging="261"/>
      </w:pPr>
      <w:rPr>
        <w:rFonts w:hint="default"/>
        <w:lang w:val="ru-RU" w:eastAsia="en-US" w:bidi="ar-SA"/>
      </w:rPr>
    </w:lvl>
    <w:lvl w:ilvl="5" w:tplc="F1E0B26E">
      <w:numFmt w:val="bullet"/>
      <w:lvlText w:val="•"/>
      <w:lvlJc w:val="left"/>
      <w:pPr>
        <w:ind w:left="5244" w:hanging="261"/>
      </w:pPr>
      <w:rPr>
        <w:rFonts w:hint="default"/>
        <w:lang w:val="ru-RU" w:eastAsia="en-US" w:bidi="ar-SA"/>
      </w:rPr>
    </w:lvl>
    <w:lvl w:ilvl="6" w:tplc="B39626D2">
      <w:numFmt w:val="bullet"/>
      <w:lvlText w:val="•"/>
      <w:lvlJc w:val="left"/>
      <w:pPr>
        <w:ind w:left="6264" w:hanging="261"/>
      </w:pPr>
      <w:rPr>
        <w:rFonts w:hint="default"/>
        <w:lang w:val="ru-RU" w:eastAsia="en-US" w:bidi="ar-SA"/>
      </w:rPr>
    </w:lvl>
    <w:lvl w:ilvl="7" w:tplc="9244D0BA">
      <w:numFmt w:val="bullet"/>
      <w:lvlText w:val="•"/>
      <w:lvlJc w:val="left"/>
      <w:pPr>
        <w:ind w:left="7285" w:hanging="261"/>
      </w:pPr>
      <w:rPr>
        <w:rFonts w:hint="default"/>
        <w:lang w:val="ru-RU" w:eastAsia="en-US" w:bidi="ar-SA"/>
      </w:rPr>
    </w:lvl>
    <w:lvl w:ilvl="8" w:tplc="EC1A2E76">
      <w:numFmt w:val="bullet"/>
      <w:lvlText w:val="•"/>
      <w:lvlJc w:val="left"/>
      <w:pPr>
        <w:ind w:left="8306" w:hanging="261"/>
      </w:pPr>
      <w:rPr>
        <w:rFonts w:hint="default"/>
        <w:lang w:val="ru-RU" w:eastAsia="en-US" w:bidi="ar-SA"/>
      </w:rPr>
    </w:lvl>
  </w:abstractNum>
  <w:abstractNum w:abstractNumId="14">
    <w:nsid w:val="49A7523A"/>
    <w:multiLevelType w:val="hybridMultilevel"/>
    <w:tmpl w:val="91921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F3BB5"/>
    <w:multiLevelType w:val="hybridMultilevel"/>
    <w:tmpl w:val="9EBE5A46"/>
    <w:lvl w:ilvl="0" w:tplc="0ADCF67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1110DC2"/>
    <w:multiLevelType w:val="hybridMultilevel"/>
    <w:tmpl w:val="226AA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243834"/>
    <w:multiLevelType w:val="hybridMultilevel"/>
    <w:tmpl w:val="D61EE896"/>
    <w:lvl w:ilvl="0" w:tplc="7CAC6D36">
      <w:numFmt w:val="bullet"/>
      <w:lvlText w:val="–"/>
      <w:lvlJc w:val="left"/>
      <w:pPr>
        <w:ind w:left="14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AEC456">
      <w:numFmt w:val="bullet"/>
      <w:lvlText w:val="–"/>
      <w:lvlJc w:val="left"/>
      <w:pPr>
        <w:ind w:left="235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BA5490">
      <w:numFmt w:val="bullet"/>
      <w:lvlText w:val="•"/>
      <w:lvlJc w:val="left"/>
      <w:pPr>
        <w:ind w:left="2181" w:hanging="235"/>
      </w:pPr>
      <w:rPr>
        <w:rFonts w:hint="default"/>
        <w:lang w:val="ru-RU" w:eastAsia="en-US" w:bidi="ar-SA"/>
      </w:rPr>
    </w:lvl>
    <w:lvl w:ilvl="3" w:tplc="7AEC47DE">
      <w:numFmt w:val="bullet"/>
      <w:lvlText w:val="•"/>
      <w:lvlJc w:val="left"/>
      <w:pPr>
        <w:ind w:left="3202" w:hanging="235"/>
      </w:pPr>
      <w:rPr>
        <w:rFonts w:hint="default"/>
        <w:lang w:val="ru-RU" w:eastAsia="en-US" w:bidi="ar-SA"/>
      </w:rPr>
    </w:lvl>
    <w:lvl w:ilvl="4" w:tplc="6EF6616C">
      <w:numFmt w:val="bullet"/>
      <w:lvlText w:val="•"/>
      <w:lvlJc w:val="left"/>
      <w:pPr>
        <w:ind w:left="4223" w:hanging="235"/>
      </w:pPr>
      <w:rPr>
        <w:rFonts w:hint="default"/>
        <w:lang w:val="ru-RU" w:eastAsia="en-US" w:bidi="ar-SA"/>
      </w:rPr>
    </w:lvl>
    <w:lvl w:ilvl="5" w:tplc="E624B5BC">
      <w:numFmt w:val="bullet"/>
      <w:lvlText w:val="•"/>
      <w:lvlJc w:val="left"/>
      <w:pPr>
        <w:ind w:left="5244" w:hanging="235"/>
      </w:pPr>
      <w:rPr>
        <w:rFonts w:hint="default"/>
        <w:lang w:val="ru-RU" w:eastAsia="en-US" w:bidi="ar-SA"/>
      </w:rPr>
    </w:lvl>
    <w:lvl w:ilvl="6" w:tplc="7C960766">
      <w:numFmt w:val="bullet"/>
      <w:lvlText w:val="•"/>
      <w:lvlJc w:val="left"/>
      <w:pPr>
        <w:ind w:left="6264" w:hanging="235"/>
      </w:pPr>
      <w:rPr>
        <w:rFonts w:hint="default"/>
        <w:lang w:val="ru-RU" w:eastAsia="en-US" w:bidi="ar-SA"/>
      </w:rPr>
    </w:lvl>
    <w:lvl w:ilvl="7" w:tplc="1AD83CD4">
      <w:numFmt w:val="bullet"/>
      <w:lvlText w:val="•"/>
      <w:lvlJc w:val="left"/>
      <w:pPr>
        <w:ind w:left="7285" w:hanging="235"/>
      </w:pPr>
      <w:rPr>
        <w:rFonts w:hint="default"/>
        <w:lang w:val="ru-RU" w:eastAsia="en-US" w:bidi="ar-SA"/>
      </w:rPr>
    </w:lvl>
    <w:lvl w:ilvl="8" w:tplc="FA3A09C6">
      <w:numFmt w:val="bullet"/>
      <w:lvlText w:val="•"/>
      <w:lvlJc w:val="left"/>
      <w:pPr>
        <w:ind w:left="8306" w:hanging="2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5"/>
  </w:num>
  <w:num w:numId="14">
    <w:abstractNumId w:val="14"/>
  </w:num>
  <w:num w:numId="15">
    <w:abstractNumId w:val="12"/>
  </w:num>
  <w:num w:numId="16">
    <w:abstractNumId w:val="1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89"/>
    <w:rsid w:val="00000015"/>
    <w:rsid w:val="00014457"/>
    <w:rsid w:val="00016A1F"/>
    <w:rsid w:val="00017572"/>
    <w:rsid w:val="00020D2D"/>
    <w:rsid w:val="00021116"/>
    <w:rsid w:val="000231CF"/>
    <w:rsid w:val="0002513D"/>
    <w:rsid w:val="00042D56"/>
    <w:rsid w:val="00045EF9"/>
    <w:rsid w:val="00060C06"/>
    <w:rsid w:val="00063E55"/>
    <w:rsid w:val="00071CC0"/>
    <w:rsid w:val="00080F32"/>
    <w:rsid w:val="00084326"/>
    <w:rsid w:val="00084AB3"/>
    <w:rsid w:val="000855C4"/>
    <w:rsid w:val="0009525A"/>
    <w:rsid w:val="00096E5B"/>
    <w:rsid w:val="000A38EE"/>
    <w:rsid w:val="000A3CE9"/>
    <w:rsid w:val="000B0402"/>
    <w:rsid w:val="000B102B"/>
    <w:rsid w:val="000C09BF"/>
    <w:rsid w:val="000C5BBB"/>
    <w:rsid w:val="000D3944"/>
    <w:rsid w:val="000E00C3"/>
    <w:rsid w:val="000E2F53"/>
    <w:rsid w:val="000E328A"/>
    <w:rsid w:val="000E3EDC"/>
    <w:rsid w:val="000E5F91"/>
    <w:rsid w:val="000E7687"/>
    <w:rsid w:val="000F42F8"/>
    <w:rsid w:val="000F4CA9"/>
    <w:rsid w:val="00101C87"/>
    <w:rsid w:val="00105143"/>
    <w:rsid w:val="0010706F"/>
    <w:rsid w:val="001179B5"/>
    <w:rsid w:val="0012265B"/>
    <w:rsid w:val="00123DE5"/>
    <w:rsid w:val="00131CF2"/>
    <w:rsid w:val="00133D4C"/>
    <w:rsid w:val="0014383C"/>
    <w:rsid w:val="00144372"/>
    <w:rsid w:val="0014464B"/>
    <w:rsid w:val="00152C66"/>
    <w:rsid w:val="00154A76"/>
    <w:rsid w:val="00156560"/>
    <w:rsid w:val="00161EEC"/>
    <w:rsid w:val="00164646"/>
    <w:rsid w:val="0016793A"/>
    <w:rsid w:val="001724A2"/>
    <w:rsid w:val="00175E22"/>
    <w:rsid w:val="001863A7"/>
    <w:rsid w:val="001922E5"/>
    <w:rsid w:val="00194821"/>
    <w:rsid w:val="001A2C65"/>
    <w:rsid w:val="001A3413"/>
    <w:rsid w:val="001B4F6C"/>
    <w:rsid w:val="001B51D3"/>
    <w:rsid w:val="001C0BC8"/>
    <w:rsid w:val="001C36FB"/>
    <w:rsid w:val="001D0C50"/>
    <w:rsid w:val="001D3072"/>
    <w:rsid w:val="001E285E"/>
    <w:rsid w:val="001F39B3"/>
    <w:rsid w:val="001F410E"/>
    <w:rsid w:val="001F57E5"/>
    <w:rsid w:val="001F5A0B"/>
    <w:rsid w:val="001F680C"/>
    <w:rsid w:val="001F6CF5"/>
    <w:rsid w:val="00207A28"/>
    <w:rsid w:val="00211CD7"/>
    <w:rsid w:val="00213C38"/>
    <w:rsid w:val="00214984"/>
    <w:rsid w:val="002163A6"/>
    <w:rsid w:val="00216F91"/>
    <w:rsid w:val="00217276"/>
    <w:rsid w:val="0021756A"/>
    <w:rsid w:val="00232EA6"/>
    <w:rsid w:val="0023407C"/>
    <w:rsid w:val="00235AA3"/>
    <w:rsid w:val="00236508"/>
    <w:rsid w:val="002528E9"/>
    <w:rsid w:val="00253117"/>
    <w:rsid w:val="00253697"/>
    <w:rsid w:val="00263CC7"/>
    <w:rsid w:val="00265B8D"/>
    <w:rsid w:val="0026782C"/>
    <w:rsid w:val="00270FD6"/>
    <w:rsid w:val="00272C37"/>
    <w:rsid w:val="00273CF7"/>
    <w:rsid w:val="00283CB5"/>
    <w:rsid w:val="00290903"/>
    <w:rsid w:val="00290FEE"/>
    <w:rsid w:val="0029154B"/>
    <w:rsid w:val="00293149"/>
    <w:rsid w:val="002B1CD3"/>
    <w:rsid w:val="002D489C"/>
    <w:rsid w:val="002D4B92"/>
    <w:rsid w:val="002E0429"/>
    <w:rsid w:val="002E0C6F"/>
    <w:rsid w:val="002E67EE"/>
    <w:rsid w:val="00311196"/>
    <w:rsid w:val="003158C5"/>
    <w:rsid w:val="003177FD"/>
    <w:rsid w:val="0033653C"/>
    <w:rsid w:val="0034104E"/>
    <w:rsid w:val="00342C72"/>
    <w:rsid w:val="0034546B"/>
    <w:rsid w:val="003477B2"/>
    <w:rsid w:val="00353A88"/>
    <w:rsid w:val="0035627E"/>
    <w:rsid w:val="00356425"/>
    <w:rsid w:val="00364EF1"/>
    <w:rsid w:val="00372FB6"/>
    <w:rsid w:val="003759FC"/>
    <w:rsid w:val="003803E6"/>
    <w:rsid w:val="00381085"/>
    <w:rsid w:val="00384800"/>
    <w:rsid w:val="003876DB"/>
    <w:rsid w:val="0039520E"/>
    <w:rsid w:val="00397EA5"/>
    <w:rsid w:val="003A161A"/>
    <w:rsid w:val="003A2C28"/>
    <w:rsid w:val="003A50E3"/>
    <w:rsid w:val="003B0A85"/>
    <w:rsid w:val="003B274B"/>
    <w:rsid w:val="003B5E7A"/>
    <w:rsid w:val="003C1577"/>
    <w:rsid w:val="003C4FB8"/>
    <w:rsid w:val="003C5040"/>
    <w:rsid w:val="003D65BA"/>
    <w:rsid w:val="003E0CFA"/>
    <w:rsid w:val="003E390B"/>
    <w:rsid w:val="003E4CEB"/>
    <w:rsid w:val="003E569A"/>
    <w:rsid w:val="003E6194"/>
    <w:rsid w:val="003F161C"/>
    <w:rsid w:val="003F1DD5"/>
    <w:rsid w:val="003F26A7"/>
    <w:rsid w:val="003F4B4C"/>
    <w:rsid w:val="003F4CA6"/>
    <w:rsid w:val="003F79D0"/>
    <w:rsid w:val="00410CDD"/>
    <w:rsid w:val="004267BF"/>
    <w:rsid w:val="00437C2A"/>
    <w:rsid w:val="0045089B"/>
    <w:rsid w:val="0045267B"/>
    <w:rsid w:val="004538C1"/>
    <w:rsid w:val="00457EB6"/>
    <w:rsid w:val="00460D64"/>
    <w:rsid w:val="00461E74"/>
    <w:rsid w:val="0046515A"/>
    <w:rsid w:val="004660A6"/>
    <w:rsid w:val="0048010E"/>
    <w:rsid w:val="004945FF"/>
    <w:rsid w:val="00494C44"/>
    <w:rsid w:val="00496FEA"/>
    <w:rsid w:val="004A12D6"/>
    <w:rsid w:val="004A3AA3"/>
    <w:rsid w:val="004B3AD8"/>
    <w:rsid w:val="004C1E43"/>
    <w:rsid w:val="004C6A7C"/>
    <w:rsid w:val="004D190E"/>
    <w:rsid w:val="004D1EA9"/>
    <w:rsid w:val="004D39C5"/>
    <w:rsid w:val="004D444A"/>
    <w:rsid w:val="004F1B79"/>
    <w:rsid w:val="005029C7"/>
    <w:rsid w:val="00503429"/>
    <w:rsid w:val="00504137"/>
    <w:rsid w:val="00521205"/>
    <w:rsid w:val="0052163E"/>
    <w:rsid w:val="00527908"/>
    <w:rsid w:val="00530C88"/>
    <w:rsid w:val="00535482"/>
    <w:rsid w:val="00537EB0"/>
    <w:rsid w:val="00540384"/>
    <w:rsid w:val="005511AF"/>
    <w:rsid w:val="00552E19"/>
    <w:rsid w:val="00553245"/>
    <w:rsid w:val="005567F2"/>
    <w:rsid w:val="0056039F"/>
    <w:rsid w:val="00560A57"/>
    <w:rsid w:val="00560BF6"/>
    <w:rsid w:val="00563550"/>
    <w:rsid w:val="00563C86"/>
    <w:rsid w:val="00565356"/>
    <w:rsid w:val="00567EEA"/>
    <w:rsid w:val="00570031"/>
    <w:rsid w:val="00570076"/>
    <w:rsid w:val="00576797"/>
    <w:rsid w:val="005821C7"/>
    <w:rsid w:val="0058226B"/>
    <w:rsid w:val="00585DD8"/>
    <w:rsid w:val="00586694"/>
    <w:rsid w:val="00593D09"/>
    <w:rsid w:val="00595525"/>
    <w:rsid w:val="005A578E"/>
    <w:rsid w:val="005B13BB"/>
    <w:rsid w:val="005B5632"/>
    <w:rsid w:val="005B5AF2"/>
    <w:rsid w:val="005C257C"/>
    <w:rsid w:val="005C47FE"/>
    <w:rsid w:val="005C5F42"/>
    <w:rsid w:val="005D2448"/>
    <w:rsid w:val="005D6195"/>
    <w:rsid w:val="005D6FE7"/>
    <w:rsid w:val="005E11C6"/>
    <w:rsid w:val="005E2EA2"/>
    <w:rsid w:val="005F54F6"/>
    <w:rsid w:val="00605386"/>
    <w:rsid w:val="00610D10"/>
    <w:rsid w:val="00615269"/>
    <w:rsid w:val="0062134B"/>
    <w:rsid w:val="0062219A"/>
    <w:rsid w:val="00624698"/>
    <w:rsid w:val="00625985"/>
    <w:rsid w:val="00633449"/>
    <w:rsid w:val="0063611B"/>
    <w:rsid w:val="00641BC5"/>
    <w:rsid w:val="00647A10"/>
    <w:rsid w:val="00662764"/>
    <w:rsid w:val="006628DF"/>
    <w:rsid w:val="006675E4"/>
    <w:rsid w:val="006720D9"/>
    <w:rsid w:val="006731B8"/>
    <w:rsid w:val="006910D0"/>
    <w:rsid w:val="00691A80"/>
    <w:rsid w:val="00692108"/>
    <w:rsid w:val="006949AE"/>
    <w:rsid w:val="00695972"/>
    <w:rsid w:val="006A1119"/>
    <w:rsid w:val="006A1B90"/>
    <w:rsid w:val="006A56B2"/>
    <w:rsid w:val="006A793E"/>
    <w:rsid w:val="006B04E6"/>
    <w:rsid w:val="006B3C07"/>
    <w:rsid w:val="006B4A0B"/>
    <w:rsid w:val="006B5888"/>
    <w:rsid w:val="006B6E31"/>
    <w:rsid w:val="006C35E5"/>
    <w:rsid w:val="006C40BD"/>
    <w:rsid w:val="006C4887"/>
    <w:rsid w:val="006C7B85"/>
    <w:rsid w:val="006D2E01"/>
    <w:rsid w:val="006D3601"/>
    <w:rsid w:val="006D6C54"/>
    <w:rsid w:val="006E31F0"/>
    <w:rsid w:val="006E5474"/>
    <w:rsid w:val="006F187A"/>
    <w:rsid w:val="006F1CF8"/>
    <w:rsid w:val="006F4514"/>
    <w:rsid w:val="006F6E0C"/>
    <w:rsid w:val="00702BB5"/>
    <w:rsid w:val="00705E8E"/>
    <w:rsid w:val="00712DE5"/>
    <w:rsid w:val="00723036"/>
    <w:rsid w:val="00740178"/>
    <w:rsid w:val="0074414C"/>
    <w:rsid w:val="007507BD"/>
    <w:rsid w:val="00751065"/>
    <w:rsid w:val="00756B2F"/>
    <w:rsid w:val="0076316C"/>
    <w:rsid w:val="007645E3"/>
    <w:rsid w:val="00775370"/>
    <w:rsid w:val="00783932"/>
    <w:rsid w:val="00784E4D"/>
    <w:rsid w:val="00790B68"/>
    <w:rsid w:val="00793ECE"/>
    <w:rsid w:val="007A10B1"/>
    <w:rsid w:val="007A2839"/>
    <w:rsid w:val="007B1051"/>
    <w:rsid w:val="007C5536"/>
    <w:rsid w:val="007D39A4"/>
    <w:rsid w:val="007D4949"/>
    <w:rsid w:val="007D7B58"/>
    <w:rsid w:val="007F304C"/>
    <w:rsid w:val="008132C6"/>
    <w:rsid w:val="00826A5D"/>
    <w:rsid w:val="00830AD5"/>
    <w:rsid w:val="0083322D"/>
    <w:rsid w:val="0084583D"/>
    <w:rsid w:val="00850F2B"/>
    <w:rsid w:val="00855886"/>
    <w:rsid w:val="00856215"/>
    <w:rsid w:val="00862353"/>
    <w:rsid w:val="00870909"/>
    <w:rsid w:val="0088591B"/>
    <w:rsid w:val="00893AD2"/>
    <w:rsid w:val="008A64BD"/>
    <w:rsid w:val="008B1EFE"/>
    <w:rsid w:val="008B71E0"/>
    <w:rsid w:val="008D37A5"/>
    <w:rsid w:val="008D4101"/>
    <w:rsid w:val="008D593A"/>
    <w:rsid w:val="008E7734"/>
    <w:rsid w:val="008F10DF"/>
    <w:rsid w:val="008F54E0"/>
    <w:rsid w:val="008F7045"/>
    <w:rsid w:val="009015BC"/>
    <w:rsid w:val="0090437F"/>
    <w:rsid w:val="00906406"/>
    <w:rsid w:val="00907C24"/>
    <w:rsid w:val="00907C87"/>
    <w:rsid w:val="00916016"/>
    <w:rsid w:val="0092194B"/>
    <w:rsid w:val="00925413"/>
    <w:rsid w:val="00927CE1"/>
    <w:rsid w:val="0093311E"/>
    <w:rsid w:val="00940731"/>
    <w:rsid w:val="00944B02"/>
    <w:rsid w:val="00950D4E"/>
    <w:rsid w:val="009523AE"/>
    <w:rsid w:val="00956A95"/>
    <w:rsid w:val="009579A6"/>
    <w:rsid w:val="009653CB"/>
    <w:rsid w:val="009703D1"/>
    <w:rsid w:val="00971175"/>
    <w:rsid w:val="009714FD"/>
    <w:rsid w:val="00971CF3"/>
    <w:rsid w:val="009854DA"/>
    <w:rsid w:val="00985F02"/>
    <w:rsid w:val="009860C2"/>
    <w:rsid w:val="00997654"/>
    <w:rsid w:val="009A73DB"/>
    <w:rsid w:val="009B4F73"/>
    <w:rsid w:val="009C1F4D"/>
    <w:rsid w:val="009C23A7"/>
    <w:rsid w:val="009C2F2E"/>
    <w:rsid w:val="009C350C"/>
    <w:rsid w:val="009D00C1"/>
    <w:rsid w:val="009D0895"/>
    <w:rsid w:val="009D1BFE"/>
    <w:rsid w:val="009E42F5"/>
    <w:rsid w:val="009E5650"/>
    <w:rsid w:val="009F3AC7"/>
    <w:rsid w:val="009F538A"/>
    <w:rsid w:val="009F68F5"/>
    <w:rsid w:val="009F7072"/>
    <w:rsid w:val="00A05D97"/>
    <w:rsid w:val="00A155C5"/>
    <w:rsid w:val="00A15EF6"/>
    <w:rsid w:val="00A21F9F"/>
    <w:rsid w:val="00A2458F"/>
    <w:rsid w:val="00A2559F"/>
    <w:rsid w:val="00A26B2D"/>
    <w:rsid w:val="00A347C4"/>
    <w:rsid w:val="00A347F4"/>
    <w:rsid w:val="00A46A60"/>
    <w:rsid w:val="00A47052"/>
    <w:rsid w:val="00A535C0"/>
    <w:rsid w:val="00A62458"/>
    <w:rsid w:val="00A64C8D"/>
    <w:rsid w:val="00A82755"/>
    <w:rsid w:val="00A929D7"/>
    <w:rsid w:val="00AA6EFD"/>
    <w:rsid w:val="00AB7098"/>
    <w:rsid w:val="00AC2114"/>
    <w:rsid w:val="00AC2A7A"/>
    <w:rsid w:val="00AC54A2"/>
    <w:rsid w:val="00AE09F9"/>
    <w:rsid w:val="00AE1FD7"/>
    <w:rsid w:val="00AF40EE"/>
    <w:rsid w:val="00AF4FF4"/>
    <w:rsid w:val="00B00A31"/>
    <w:rsid w:val="00B028D7"/>
    <w:rsid w:val="00B03301"/>
    <w:rsid w:val="00B1119C"/>
    <w:rsid w:val="00B24667"/>
    <w:rsid w:val="00B27BC6"/>
    <w:rsid w:val="00B30AED"/>
    <w:rsid w:val="00B3139E"/>
    <w:rsid w:val="00B359BC"/>
    <w:rsid w:val="00B369EC"/>
    <w:rsid w:val="00B373BF"/>
    <w:rsid w:val="00B37514"/>
    <w:rsid w:val="00B418E7"/>
    <w:rsid w:val="00B42A73"/>
    <w:rsid w:val="00B42E1A"/>
    <w:rsid w:val="00B53812"/>
    <w:rsid w:val="00B562CB"/>
    <w:rsid w:val="00B646C6"/>
    <w:rsid w:val="00B66A96"/>
    <w:rsid w:val="00B85F41"/>
    <w:rsid w:val="00B873B9"/>
    <w:rsid w:val="00B9012D"/>
    <w:rsid w:val="00B92CDC"/>
    <w:rsid w:val="00B93B15"/>
    <w:rsid w:val="00BA43C8"/>
    <w:rsid w:val="00BA5836"/>
    <w:rsid w:val="00BA643B"/>
    <w:rsid w:val="00BA79D0"/>
    <w:rsid w:val="00BB0490"/>
    <w:rsid w:val="00BB0D29"/>
    <w:rsid w:val="00BB1F55"/>
    <w:rsid w:val="00BC3CD5"/>
    <w:rsid w:val="00BC3E57"/>
    <w:rsid w:val="00BE0CEB"/>
    <w:rsid w:val="00BE136E"/>
    <w:rsid w:val="00BE543D"/>
    <w:rsid w:val="00BE6943"/>
    <w:rsid w:val="00BE6B84"/>
    <w:rsid w:val="00BF2CB8"/>
    <w:rsid w:val="00BF557E"/>
    <w:rsid w:val="00BF7D3F"/>
    <w:rsid w:val="00C00ADB"/>
    <w:rsid w:val="00C0187F"/>
    <w:rsid w:val="00C057E7"/>
    <w:rsid w:val="00C0673E"/>
    <w:rsid w:val="00C16122"/>
    <w:rsid w:val="00C174AF"/>
    <w:rsid w:val="00C179B5"/>
    <w:rsid w:val="00C30CB3"/>
    <w:rsid w:val="00C32F2F"/>
    <w:rsid w:val="00C3340A"/>
    <w:rsid w:val="00C33F02"/>
    <w:rsid w:val="00C43BCD"/>
    <w:rsid w:val="00C47035"/>
    <w:rsid w:val="00C50B61"/>
    <w:rsid w:val="00C619EB"/>
    <w:rsid w:val="00C672E1"/>
    <w:rsid w:val="00C7583F"/>
    <w:rsid w:val="00C86EF7"/>
    <w:rsid w:val="00CA2AB3"/>
    <w:rsid w:val="00CB0011"/>
    <w:rsid w:val="00CB5B2B"/>
    <w:rsid w:val="00CC174A"/>
    <w:rsid w:val="00CC1D4C"/>
    <w:rsid w:val="00CC4EF9"/>
    <w:rsid w:val="00CD3AB8"/>
    <w:rsid w:val="00CD44E3"/>
    <w:rsid w:val="00CF1B60"/>
    <w:rsid w:val="00CF277F"/>
    <w:rsid w:val="00CF7F30"/>
    <w:rsid w:val="00D026AC"/>
    <w:rsid w:val="00D07C04"/>
    <w:rsid w:val="00D1692A"/>
    <w:rsid w:val="00D235BF"/>
    <w:rsid w:val="00D240FF"/>
    <w:rsid w:val="00D26667"/>
    <w:rsid w:val="00D46D15"/>
    <w:rsid w:val="00D60912"/>
    <w:rsid w:val="00D7078E"/>
    <w:rsid w:val="00D75378"/>
    <w:rsid w:val="00D75BC1"/>
    <w:rsid w:val="00D775D8"/>
    <w:rsid w:val="00D80283"/>
    <w:rsid w:val="00D81E1E"/>
    <w:rsid w:val="00D919AD"/>
    <w:rsid w:val="00D947DC"/>
    <w:rsid w:val="00DA0D7B"/>
    <w:rsid w:val="00DA40BA"/>
    <w:rsid w:val="00DA56C5"/>
    <w:rsid w:val="00DA6D86"/>
    <w:rsid w:val="00DB4DCA"/>
    <w:rsid w:val="00DB520D"/>
    <w:rsid w:val="00DB5CF5"/>
    <w:rsid w:val="00DB68BA"/>
    <w:rsid w:val="00DC5BCC"/>
    <w:rsid w:val="00DD7F0B"/>
    <w:rsid w:val="00DE2D32"/>
    <w:rsid w:val="00DE3F9E"/>
    <w:rsid w:val="00DE4532"/>
    <w:rsid w:val="00DE68A6"/>
    <w:rsid w:val="00DE7661"/>
    <w:rsid w:val="00DF00B5"/>
    <w:rsid w:val="00DF0142"/>
    <w:rsid w:val="00DF36E5"/>
    <w:rsid w:val="00DF6589"/>
    <w:rsid w:val="00E011BF"/>
    <w:rsid w:val="00E02DFA"/>
    <w:rsid w:val="00E04967"/>
    <w:rsid w:val="00E115C0"/>
    <w:rsid w:val="00E1291C"/>
    <w:rsid w:val="00E23110"/>
    <w:rsid w:val="00E25F9C"/>
    <w:rsid w:val="00E26289"/>
    <w:rsid w:val="00E309E3"/>
    <w:rsid w:val="00E4034D"/>
    <w:rsid w:val="00E44171"/>
    <w:rsid w:val="00E6328F"/>
    <w:rsid w:val="00E64C7E"/>
    <w:rsid w:val="00E6704F"/>
    <w:rsid w:val="00E70AD4"/>
    <w:rsid w:val="00E71934"/>
    <w:rsid w:val="00E74370"/>
    <w:rsid w:val="00E7601A"/>
    <w:rsid w:val="00E9202A"/>
    <w:rsid w:val="00EA45FA"/>
    <w:rsid w:val="00EB560E"/>
    <w:rsid w:val="00EB66D2"/>
    <w:rsid w:val="00EB6963"/>
    <w:rsid w:val="00EC443F"/>
    <w:rsid w:val="00EC71E1"/>
    <w:rsid w:val="00EC7EC6"/>
    <w:rsid w:val="00ED1DA5"/>
    <w:rsid w:val="00EE083B"/>
    <w:rsid w:val="00EE0A73"/>
    <w:rsid w:val="00EE27D6"/>
    <w:rsid w:val="00EF2AAA"/>
    <w:rsid w:val="00F026BE"/>
    <w:rsid w:val="00F05666"/>
    <w:rsid w:val="00F06E52"/>
    <w:rsid w:val="00F077D9"/>
    <w:rsid w:val="00F1744A"/>
    <w:rsid w:val="00F238E1"/>
    <w:rsid w:val="00F42776"/>
    <w:rsid w:val="00F456EB"/>
    <w:rsid w:val="00F478D9"/>
    <w:rsid w:val="00F63A4A"/>
    <w:rsid w:val="00F7101F"/>
    <w:rsid w:val="00F77E88"/>
    <w:rsid w:val="00F840AA"/>
    <w:rsid w:val="00F94804"/>
    <w:rsid w:val="00FA0C27"/>
    <w:rsid w:val="00FA11A6"/>
    <w:rsid w:val="00FB1EE4"/>
    <w:rsid w:val="00FB4686"/>
    <w:rsid w:val="00FC2860"/>
    <w:rsid w:val="00FC5B26"/>
    <w:rsid w:val="00FE39BB"/>
    <w:rsid w:val="00FE76EF"/>
    <w:rsid w:val="00FF0DE8"/>
    <w:rsid w:val="00FF0E8A"/>
    <w:rsid w:val="00FF34DD"/>
    <w:rsid w:val="00FF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FF5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8A"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5567F2"/>
    <w:rPr>
      <w:rFonts w:ascii="Symbol" w:eastAsia="Calibri" w:hAnsi="Symbol" w:cs="Times New Roman"/>
    </w:rPr>
  </w:style>
  <w:style w:type="character" w:customStyle="1" w:styleId="WW8Num3z1">
    <w:name w:val="WW8Num3z1"/>
    <w:rsid w:val="005567F2"/>
    <w:rPr>
      <w:rFonts w:ascii="Courier New" w:hAnsi="Courier New" w:cs="Courier New"/>
    </w:rPr>
  </w:style>
  <w:style w:type="character" w:customStyle="1" w:styleId="WW8Num3z2">
    <w:name w:val="WW8Num3z2"/>
    <w:rsid w:val="005567F2"/>
    <w:rPr>
      <w:rFonts w:ascii="Wingdings" w:hAnsi="Wingdings"/>
    </w:rPr>
  </w:style>
  <w:style w:type="character" w:customStyle="1" w:styleId="WW8Num3z3">
    <w:name w:val="WW8Num3z3"/>
    <w:rsid w:val="005567F2"/>
    <w:rPr>
      <w:rFonts w:ascii="Symbol" w:hAnsi="Symbol"/>
    </w:rPr>
  </w:style>
  <w:style w:type="character" w:customStyle="1" w:styleId="WW8Num6z0">
    <w:name w:val="WW8Num6z0"/>
    <w:rsid w:val="005567F2"/>
    <w:rPr>
      <w:rFonts w:ascii="Symbol" w:eastAsia="Calibri" w:hAnsi="Symbol" w:cs="Times New Roman"/>
    </w:rPr>
  </w:style>
  <w:style w:type="character" w:customStyle="1" w:styleId="WW8Num6z1">
    <w:name w:val="WW8Num6z1"/>
    <w:rsid w:val="005567F2"/>
    <w:rPr>
      <w:rFonts w:ascii="Courier New" w:hAnsi="Courier New" w:cs="Courier New"/>
    </w:rPr>
  </w:style>
  <w:style w:type="character" w:customStyle="1" w:styleId="WW8Num6z2">
    <w:name w:val="WW8Num6z2"/>
    <w:rsid w:val="005567F2"/>
    <w:rPr>
      <w:rFonts w:ascii="Wingdings" w:hAnsi="Wingdings"/>
    </w:rPr>
  </w:style>
  <w:style w:type="character" w:customStyle="1" w:styleId="WW8Num6z3">
    <w:name w:val="WW8Num6z3"/>
    <w:rsid w:val="005567F2"/>
    <w:rPr>
      <w:rFonts w:ascii="Symbol" w:hAnsi="Symbol"/>
    </w:rPr>
  </w:style>
  <w:style w:type="character" w:customStyle="1" w:styleId="1">
    <w:name w:val="Основной шрифт абзаца1"/>
    <w:rsid w:val="005567F2"/>
  </w:style>
  <w:style w:type="character" w:customStyle="1" w:styleId="Pro-Gramma">
    <w:name w:val="Pro-Gramma Знак"/>
    <w:rsid w:val="005567F2"/>
    <w:rPr>
      <w:rFonts w:ascii="Times New Roman" w:hAnsi="Times New Roman"/>
      <w:bCs/>
      <w:sz w:val="28"/>
      <w:szCs w:val="28"/>
    </w:rPr>
  </w:style>
  <w:style w:type="character" w:customStyle="1" w:styleId="a3">
    <w:name w:val="Текст выноски Знак"/>
    <w:rsid w:val="005567F2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rsid w:val="005567F2"/>
    <w:rPr>
      <w:sz w:val="22"/>
      <w:szCs w:val="22"/>
    </w:rPr>
  </w:style>
  <w:style w:type="character" w:customStyle="1" w:styleId="a5">
    <w:name w:val="Верхний колонтитул Знак"/>
    <w:rsid w:val="005567F2"/>
    <w:rPr>
      <w:sz w:val="22"/>
      <w:szCs w:val="22"/>
    </w:rPr>
  </w:style>
  <w:style w:type="character" w:customStyle="1" w:styleId="a6">
    <w:name w:val="Нижний колонтитул Знак"/>
    <w:uiPriority w:val="99"/>
    <w:rsid w:val="005567F2"/>
    <w:rPr>
      <w:sz w:val="22"/>
      <w:szCs w:val="22"/>
    </w:rPr>
  </w:style>
  <w:style w:type="character" w:customStyle="1" w:styleId="a7">
    <w:name w:val="Маркеры списка"/>
    <w:rsid w:val="005567F2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5567F2"/>
  </w:style>
  <w:style w:type="paragraph" w:styleId="a9">
    <w:name w:val="Title"/>
    <w:basedOn w:val="a"/>
    <w:next w:val="aa"/>
    <w:rsid w:val="005567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link w:val="ab"/>
    <w:rsid w:val="005567F2"/>
    <w:pPr>
      <w:spacing w:after="120"/>
    </w:pPr>
    <w:rPr>
      <w:rFonts w:cs="Times New Roman"/>
    </w:rPr>
  </w:style>
  <w:style w:type="paragraph" w:styleId="ac">
    <w:name w:val="List"/>
    <w:basedOn w:val="aa"/>
    <w:rsid w:val="005567F2"/>
    <w:rPr>
      <w:rFonts w:ascii="Arial" w:hAnsi="Arial" w:cs="Tahoma"/>
    </w:rPr>
  </w:style>
  <w:style w:type="paragraph" w:customStyle="1" w:styleId="10">
    <w:name w:val="Название1"/>
    <w:basedOn w:val="a"/>
    <w:rsid w:val="005567F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5567F2"/>
    <w:pPr>
      <w:suppressLineNumbers/>
    </w:pPr>
    <w:rPr>
      <w:rFonts w:ascii="Arial" w:hAnsi="Arial" w:cs="Tahoma"/>
    </w:rPr>
  </w:style>
  <w:style w:type="paragraph" w:customStyle="1" w:styleId="Pro-Gramma0">
    <w:name w:val="Pro-Gramma"/>
    <w:basedOn w:val="a"/>
    <w:rsid w:val="005567F2"/>
    <w:pPr>
      <w:tabs>
        <w:tab w:val="left" w:pos="1276"/>
      </w:tabs>
      <w:spacing w:before="120" w:after="0" w:line="240" w:lineRule="auto"/>
      <w:ind w:firstLine="567"/>
      <w:jc w:val="both"/>
    </w:pPr>
    <w:rPr>
      <w:rFonts w:ascii="Times New Roman" w:hAnsi="Times New Roman"/>
      <w:bCs/>
      <w:sz w:val="28"/>
      <w:szCs w:val="28"/>
    </w:rPr>
  </w:style>
  <w:style w:type="paragraph" w:customStyle="1" w:styleId="12">
    <w:name w:val="Обычный (веб)1"/>
    <w:basedOn w:val="a"/>
    <w:rsid w:val="005567F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13"/>
    <w:rsid w:val="005567F2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e">
    <w:name w:val="Body Text Indent"/>
    <w:basedOn w:val="a"/>
    <w:link w:val="14"/>
    <w:rsid w:val="005567F2"/>
    <w:pPr>
      <w:spacing w:after="120"/>
      <w:ind w:left="283"/>
    </w:pPr>
    <w:rPr>
      <w:rFonts w:cs="Times New Roman"/>
    </w:rPr>
  </w:style>
  <w:style w:type="paragraph" w:customStyle="1" w:styleId="af">
    <w:name w:val="Знак"/>
    <w:basedOn w:val="a"/>
    <w:rsid w:val="005567F2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header"/>
    <w:basedOn w:val="a"/>
    <w:link w:val="15"/>
    <w:rsid w:val="005567F2"/>
    <w:pPr>
      <w:tabs>
        <w:tab w:val="center" w:pos="4677"/>
        <w:tab w:val="right" w:pos="9355"/>
      </w:tabs>
    </w:pPr>
    <w:rPr>
      <w:rFonts w:cs="Times New Roman"/>
    </w:rPr>
  </w:style>
  <w:style w:type="paragraph" w:styleId="af1">
    <w:name w:val="footer"/>
    <w:basedOn w:val="a"/>
    <w:link w:val="16"/>
    <w:uiPriority w:val="99"/>
    <w:rsid w:val="005567F2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af2">
    <w:name w:val="Знак Знак Знак Знак"/>
    <w:basedOn w:val="a"/>
    <w:rsid w:val="005567F2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5567F2"/>
    <w:pPr>
      <w:suppressLineNumbers/>
    </w:pPr>
  </w:style>
  <w:style w:type="paragraph" w:customStyle="1" w:styleId="af4">
    <w:name w:val="Заголовок таблицы"/>
    <w:basedOn w:val="af3"/>
    <w:rsid w:val="005567F2"/>
    <w:pPr>
      <w:jc w:val="center"/>
    </w:pPr>
    <w:rPr>
      <w:b/>
      <w:bCs/>
    </w:rPr>
  </w:style>
  <w:style w:type="paragraph" w:customStyle="1" w:styleId="ConsPlusNormal">
    <w:name w:val="ConsPlusNormal"/>
    <w:rsid w:val="005567F2"/>
    <w:pPr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table" w:styleId="af5">
    <w:name w:val="Table Grid"/>
    <w:basedOn w:val="a1"/>
    <w:rsid w:val="000E5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link w:val="aa"/>
    <w:rsid w:val="005034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13">
    <w:name w:val="Текст выноски Знак1"/>
    <w:link w:val="ad"/>
    <w:rsid w:val="00503429"/>
    <w:rPr>
      <w:rFonts w:ascii="Tahoma" w:eastAsia="Calibri" w:hAnsi="Tahoma" w:cs="Calibri"/>
      <w:sz w:val="16"/>
      <w:szCs w:val="16"/>
      <w:lang w:eastAsia="ar-SA"/>
    </w:rPr>
  </w:style>
  <w:style w:type="character" w:customStyle="1" w:styleId="14">
    <w:name w:val="Основной текст с отступом Знак1"/>
    <w:link w:val="ae"/>
    <w:rsid w:val="005034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15">
    <w:name w:val="Верхний колонтитул Знак1"/>
    <w:link w:val="af0"/>
    <w:rsid w:val="005034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16">
    <w:name w:val="Нижний колонтитул Знак1"/>
    <w:link w:val="af1"/>
    <w:rsid w:val="00503429"/>
    <w:rPr>
      <w:rFonts w:ascii="Calibri" w:eastAsia="Calibri" w:hAnsi="Calibri" w:cs="Calibri"/>
      <w:sz w:val="22"/>
      <w:szCs w:val="22"/>
      <w:lang w:eastAsia="ar-SA"/>
    </w:rPr>
  </w:style>
  <w:style w:type="paragraph" w:styleId="af6">
    <w:name w:val="Revision"/>
    <w:hidden/>
    <w:uiPriority w:val="99"/>
    <w:semiHidden/>
    <w:rsid w:val="006E31F0"/>
    <w:rPr>
      <w:rFonts w:ascii="Calibri" w:eastAsia="Calibri" w:hAnsi="Calibri" w:cs="Calibri"/>
      <w:sz w:val="22"/>
      <w:szCs w:val="2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ED1DA5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ED1DA5"/>
    <w:rPr>
      <w:rFonts w:ascii="Calibri" w:eastAsia="Calibri" w:hAnsi="Calibri" w:cs="Calibri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8A"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5567F2"/>
    <w:rPr>
      <w:rFonts w:ascii="Symbol" w:eastAsia="Calibri" w:hAnsi="Symbol" w:cs="Times New Roman"/>
    </w:rPr>
  </w:style>
  <w:style w:type="character" w:customStyle="1" w:styleId="WW8Num3z1">
    <w:name w:val="WW8Num3z1"/>
    <w:rsid w:val="005567F2"/>
    <w:rPr>
      <w:rFonts w:ascii="Courier New" w:hAnsi="Courier New" w:cs="Courier New"/>
    </w:rPr>
  </w:style>
  <w:style w:type="character" w:customStyle="1" w:styleId="WW8Num3z2">
    <w:name w:val="WW8Num3z2"/>
    <w:rsid w:val="005567F2"/>
    <w:rPr>
      <w:rFonts w:ascii="Wingdings" w:hAnsi="Wingdings"/>
    </w:rPr>
  </w:style>
  <w:style w:type="character" w:customStyle="1" w:styleId="WW8Num3z3">
    <w:name w:val="WW8Num3z3"/>
    <w:rsid w:val="005567F2"/>
    <w:rPr>
      <w:rFonts w:ascii="Symbol" w:hAnsi="Symbol"/>
    </w:rPr>
  </w:style>
  <w:style w:type="character" w:customStyle="1" w:styleId="WW8Num6z0">
    <w:name w:val="WW8Num6z0"/>
    <w:rsid w:val="005567F2"/>
    <w:rPr>
      <w:rFonts w:ascii="Symbol" w:eastAsia="Calibri" w:hAnsi="Symbol" w:cs="Times New Roman"/>
    </w:rPr>
  </w:style>
  <w:style w:type="character" w:customStyle="1" w:styleId="WW8Num6z1">
    <w:name w:val="WW8Num6z1"/>
    <w:rsid w:val="005567F2"/>
    <w:rPr>
      <w:rFonts w:ascii="Courier New" w:hAnsi="Courier New" w:cs="Courier New"/>
    </w:rPr>
  </w:style>
  <w:style w:type="character" w:customStyle="1" w:styleId="WW8Num6z2">
    <w:name w:val="WW8Num6z2"/>
    <w:rsid w:val="005567F2"/>
    <w:rPr>
      <w:rFonts w:ascii="Wingdings" w:hAnsi="Wingdings"/>
    </w:rPr>
  </w:style>
  <w:style w:type="character" w:customStyle="1" w:styleId="WW8Num6z3">
    <w:name w:val="WW8Num6z3"/>
    <w:rsid w:val="005567F2"/>
    <w:rPr>
      <w:rFonts w:ascii="Symbol" w:hAnsi="Symbol"/>
    </w:rPr>
  </w:style>
  <w:style w:type="character" w:customStyle="1" w:styleId="1">
    <w:name w:val="Основной шрифт абзаца1"/>
    <w:rsid w:val="005567F2"/>
  </w:style>
  <w:style w:type="character" w:customStyle="1" w:styleId="Pro-Gramma">
    <w:name w:val="Pro-Gramma Знак"/>
    <w:rsid w:val="005567F2"/>
    <w:rPr>
      <w:rFonts w:ascii="Times New Roman" w:hAnsi="Times New Roman"/>
      <w:bCs/>
      <w:sz w:val="28"/>
      <w:szCs w:val="28"/>
    </w:rPr>
  </w:style>
  <w:style w:type="character" w:customStyle="1" w:styleId="a3">
    <w:name w:val="Текст выноски Знак"/>
    <w:rsid w:val="005567F2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rsid w:val="005567F2"/>
    <w:rPr>
      <w:sz w:val="22"/>
      <w:szCs w:val="22"/>
    </w:rPr>
  </w:style>
  <w:style w:type="character" w:customStyle="1" w:styleId="a5">
    <w:name w:val="Верхний колонтитул Знак"/>
    <w:rsid w:val="005567F2"/>
    <w:rPr>
      <w:sz w:val="22"/>
      <w:szCs w:val="22"/>
    </w:rPr>
  </w:style>
  <w:style w:type="character" w:customStyle="1" w:styleId="a6">
    <w:name w:val="Нижний колонтитул Знак"/>
    <w:uiPriority w:val="99"/>
    <w:rsid w:val="005567F2"/>
    <w:rPr>
      <w:sz w:val="22"/>
      <w:szCs w:val="22"/>
    </w:rPr>
  </w:style>
  <w:style w:type="character" w:customStyle="1" w:styleId="a7">
    <w:name w:val="Маркеры списка"/>
    <w:rsid w:val="005567F2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5567F2"/>
  </w:style>
  <w:style w:type="paragraph" w:styleId="a9">
    <w:name w:val="Title"/>
    <w:basedOn w:val="a"/>
    <w:next w:val="aa"/>
    <w:rsid w:val="005567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link w:val="ab"/>
    <w:rsid w:val="005567F2"/>
    <w:pPr>
      <w:spacing w:after="120"/>
    </w:pPr>
    <w:rPr>
      <w:rFonts w:cs="Times New Roman"/>
    </w:rPr>
  </w:style>
  <w:style w:type="paragraph" w:styleId="ac">
    <w:name w:val="List"/>
    <w:basedOn w:val="aa"/>
    <w:rsid w:val="005567F2"/>
    <w:rPr>
      <w:rFonts w:ascii="Arial" w:hAnsi="Arial" w:cs="Tahoma"/>
    </w:rPr>
  </w:style>
  <w:style w:type="paragraph" w:customStyle="1" w:styleId="10">
    <w:name w:val="Название1"/>
    <w:basedOn w:val="a"/>
    <w:rsid w:val="005567F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5567F2"/>
    <w:pPr>
      <w:suppressLineNumbers/>
    </w:pPr>
    <w:rPr>
      <w:rFonts w:ascii="Arial" w:hAnsi="Arial" w:cs="Tahoma"/>
    </w:rPr>
  </w:style>
  <w:style w:type="paragraph" w:customStyle="1" w:styleId="Pro-Gramma0">
    <w:name w:val="Pro-Gramma"/>
    <w:basedOn w:val="a"/>
    <w:rsid w:val="005567F2"/>
    <w:pPr>
      <w:tabs>
        <w:tab w:val="left" w:pos="1276"/>
      </w:tabs>
      <w:spacing w:before="120" w:after="0" w:line="240" w:lineRule="auto"/>
      <w:ind w:firstLine="567"/>
      <w:jc w:val="both"/>
    </w:pPr>
    <w:rPr>
      <w:rFonts w:ascii="Times New Roman" w:hAnsi="Times New Roman"/>
      <w:bCs/>
      <w:sz w:val="28"/>
      <w:szCs w:val="28"/>
    </w:rPr>
  </w:style>
  <w:style w:type="paragraph" w:customStyle="1" w:styleId="12">
    <w:name w:val="Обычный (веб)1"/>
    <w:basedOn w:val="a"/>
    <w:rsid w:val="005567F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13"/>
    <w:rsid w:val="005567F2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e">
    <w:name w:val="Body Text Indent"/>
    <w:basedOn w:val="a"/>
    <w:link w:val="14"/>
    <w:rsid w:val="005567F2"/>
    <w:pPr>
      <w:spacing w:after="120"/>
      <w:ind w:left="283"/>
    </w:pPr>
    <w:rPr>
      <w:rFonts w:cs="Times New Roman"/>
    </w:rPr>
  </w:style>
  <w:style w:type="paragraph" w:customStyle="1" w:styleId="af">
    <w:name w:val="Знак"/>
    <w:basedOn w:val="a"/>
    <w:rsid w:val="005567F2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header"/>
    <w:basedOn w:val="a"/>
    <w:link w:val="15"/>
    <w:rsid w:val="005567F2"/>
    <w:pPr>
      <w:tabs>
        <w:tab w:val="center" w:pos="4677"/>
        <w:tab w:val="right" w:pos="9355"/>
      </w:tabs>
    </w:pPr>
    <w:rPr>
      <w:rFonts w:cs="Times New Roman"/>
    </w:rPr>
  </w:style>
  <w:style w:type="paragraph" w:styleId="af1">
    <w:name w:val="footer"/>
    <w:basedOn w:val="a"/>
    <w:link w:val="16"/>
    <w:uiPriority w:val="99"/>
    <w:rsid w:val="005567F2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af2">
    <w:name w:val="Знак Знак Знак Знак"/>
    <w:basedOn w:val="a"/>
    <w:rsid w:val="005567F2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5567F2"/>
    <w:pPr>
      <w:suppressLineNumbers/>
    </w:pPr>
  </w:style>
  <w:style w:type="paragraph" w:customStyle="1" w:styleId="af4">
    <w:name w:val="Заголовок таблицы"/>
    <w:basedOn w:val="af3"/>
    <w:rsid w:val="005567F2"/>
    <w:pPr>
      <w:jc w:val="center"/>
    </w:pPr>
    <w:rPr>
      <w:b/>
      <w:bCs/>
    </w:rPr>
  </w:style>
  <w:style w:type="paragraph" w:customStyle="1" w:styleId="ConsPlusNormal">
    <w:name w:val="ConsPlusNormal"/>
    <w:rsid w:val="005567F2"/>
    <w:pPr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table" w:styleId="af5">
    <w:name w:val="Table Grid"/>
    <w:basedOn w:val="a1"/>
    <w:rsid w:val="000E5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link w:val="aa"/>
    <w:rsid w:val="005034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13">
    <w:name w:val="Текст выноски Знак1"/>
    <w:link w:val="ad"/>
    <w:rsid w:val="00503429"/>
    <w:rPr>
      <w:rFonts w:ascii="Tahoma" w:eastAsia="Calibri" w:hAnsi="Tahoma" w:cs="Calibri"/>
      <w:sz w:val="16"/>
      <w:szCs w:val="16"/>
      <w:lang w:eastAsia="ar-SA"/>
    </w:rPr>
  </w:style>
  <w:style w:type="character" w:customStyle="1" w:styleId="14">
    <w:name w:val="Основной текст с отступом Знак1"/>
    <w:link w:val="ae"/>
    <w:rsid w:val="005034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15">
    <w:name w:val="Верхний колонтитул Знак1"/>
    <w:link w:val="af0"/>
    <w:rsid w:val="005034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16">
    <w:name w:val="Нижний колонтитул Знак1"/>
    <w:link w:val="af1"/>
    <w:rsid w:val="00503429"/>
    <w:rPr>
      <w:rFonts w:ascii="Calibri" w:eastAsia="Calibri" w:hAnsi="Calibri" w:cs="Calibri"/>
      <w:sz w:val="22"/>
      <w:szCs w:val="22"/>
      <w:lang w:eastAsia="ar-SA"/>
    </w:rPr>
  </w:style>
  <w:style w:type="paragraph" w:styleId="af6">
    <w:name w:val="Revision"/>
    <w:hidden/>
    <w:uiPriority w:val="99"/>
    <w:semiHidden/>
    <w:rsid w:val="006E31F0"/>
    <w:rPr>
      <w:rFonts w:ascii="Calibri" w:eastAsia="Calibri" w:hAnsi="Calibri" w:cs="Calibri"/>
      <w:sz w:val="22"/>
      <w:szCs w:val="2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ED1DA5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ED1DA5"/>
    <w:rPr>
      <w:rFonts w:ascii="Calibri" w:eastAsia="Calibri" w:hAnsi="Calibri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37.xn--b1aew.xn--p1ai/folder/6660053/item/66604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97A34-FBE8-474E-B79A-69AFE69C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4705</Words>
  <Characters>26822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31465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Кудряшова Виктория</dc:creator>
  <cp:lastModifiedBy>delo</cp:lastModifiedBy>
  <cp:revision>2</cp:revision>
  <cp:lastPrinted>2019-12-06T12:44:00Z</cp:lastPrinted>
  <dcterms:created xsi:type="dcterms:W3CDTF">2026-02-13T05:41:00Z</dcterms:created>
  <dcterms:modified xsi:type="dcterms:W3CDTF">2026-02-13T05:41:00Z</dcterms:modified>
</cp:coreProperties>
</file>